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A6A"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 неисполнение исполнительных документов в сфере пожарной безопасности, строительства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Федеральным законом от 16.12.2019 № 442-ФЗ внесены изменения в Кодекс Российской Федерации об ад</w:t>
      </w:r>
      <w:r w:rsidR="00104BBA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Pr="00970A6A">
        <w:rPr>
          <w:rFonts w:ascii="Times New Roman" w:hAnsi="Times New Roman" w:cs="Times New Roman"/>
          <w:sz w:val="28"/>
          <w:szCs w:val="28"/>
        </w:rPr>
        <w:t>, а именно установлена административная ответственность за неисполнение в срок исполнительных документов в сфере пожарной, промышленной безопасности и строительства.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Так, ст. 17.15 Кодек</w:t>
      </w:r>
      <w:bookmarkStart w:id="0" w:name="_GoBack"/>
      <w:bookmarkEnd w:id="0"/>
      <w:r w:rsidRPr="00970A6A">
        <w:rPr>
          <w:rFonts w:ascii="Times New Roman" w:hAnsi="Times New Roman" w:cs="Times New Roman"/>
          <w:sz w:val="28"/>
          <w:szCs w:val="28"/>
        </w:rPr>
        <w:t xml:space="preserve">са об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адмиинистративных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правонарушениях дополнена частью 2.1, согласно которой «неисполнение должником исполнительного документа, содержащего требования неимущественного характера,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связаннные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с обеспечением пожарной безопасности, промышленной безопасности или безопасности гидротехнических сооружений, соблюдением требований в области строительства и применения строительных материалов (изделий), реконструкции, капитального ремонта объекта капитального строительства или ввода его в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эксплатацию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либо обеспечением санитарно-эпидемиологического благополучия населения, в срок, вновь установленный судебным приставом-исполнителем после вынесения постановления о наложении административного штрафа».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Наказание за данное административное правонарушение предусмотрено в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административного штрафа для граждан, а также индивидуальных предпринимателей в размере от 200 до 500 тысяч рублей, для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юридрических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лиц от 1 до 3 миллионов рублей, а также административное приостановление деятельности на срок до 90 суток для индивидуальных предпринимателей и юридических лиц.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В соответствии с ч. 1 ст. 23.1 Кодекса Российской Федерации об административных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правоанарушениях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данная категория дел относится к подведомственности мировых судей.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Федеральный закон опубликован на официальном интернет-портале правовой информации «pravo.gov.ru» и вступит в силу 27.12.2019.</w:t>
      </w: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A6A">
        <w:rPr>
          <w:rFonts w:ascii="Times New Roman" w:hAnsi="Times New Roman" w:cs="Times New Roman"/>
          <w:b/>
          <w:bCs/>
          <w:sz w:val="28"/>
          <w:szCs w:val="28"/>
        </w:rPr>
        <w:t>В Кодекс Российской Федерации об административных нарушениях внесены изменения, касающиеся наложения штрафа за 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Федеральным законом от 04.11.2019 года № 361-ФЗ внесены изменения в Кодекс Российской Федерации об административных правонарушениях.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Так, с 1 января 2020 г. 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Установлено, что в случае непредставления, несвоевременного представления информации, подлежащей включению в такой реестр, или представления недостоверной информации на должностных лиц будет </w:t>
      </w:r>
      <w:r w:rsidRPr="00970A6A">
        <w:rPr>
          <w:rFonts w:ascii="Times New Roman" w:hAnsi="Times New Roman" w:cs="Times New Roman"/>
          <w:sz w:val="28"/>
          <w:szCs w:val="28"/>
        </w:rPr>
        <w:lastRenderedPageBreak/>
        <w:t>налагаться административный штраф в размере от десяти тысяч до пятнадцати тысяч рублей.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При невнесении информации в реестр либо включении в него заведомо недостоверной информации размер штрафа составит от тридцати тысяч до сорока тысяч рублей.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Изменения вступают в силу с 1 января 2020 г.</w:t>
      </w:r>
    </w:p>
    <w:p w:rsidR="00970A6A" w:rsidRDefault="00970A6A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A6A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разногласий по вопросам проведения специальной оценки условий труда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В целях обеспечения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труда, Трудовым кодексом РФ предусмотрено проведение специальной оценки условий труда.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Согласно Федеральному закону от 28.12.2013 № 426-ФЗ «О специальной оценке условий труда» условия труда по степени вредности и (или) опасности подразделяются на четыре класса – оптимальные, допустимые, вредные и опасные условия труда. Объем предоставляемых работникам гарантий и компенсаций зависит от класса условий труда, установленного по результатам специальной оценки.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проведения специальной оценки условий труда на рабочем месте работник вправе обратиться с заявлением в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Порядок предоставления государственной услуги по рассмотрению таких заявлений установлен приказом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от 23.08.2019 № 233 «Об утверждении Административного регламента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труда», введенным в действие с 17.12.2019.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Согласно административному регламенту заявителями на получение государственной услуги могут быть работники, работодатели, объединения работодателей, профессиональные союзы, их объединения, иные уполномоченные работниками представительные органы, а также организации, осуществляющие проведение специальной оценки условий труда.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 заявитель представляет в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или его территориальный орган заявление, оформленное согласно приложению к административному регламенту.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срок, не превышающий 30 рабочих дней с даты регистрации поданного заявителем заявления или жалобы работодателя.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 xml:space="preserve">В случае, если при предоставлении государственной услуги изложенные в заявлении работника сведения подтвердились, должностным лицом </w:t>
      </w:r>
      <w:proofErr w:type="spellStart"/>
      <w:r w:rsidRPr="00970A6A">
        <w:rPr>
          <w:rFonts w:ascii="Times New Roman" w:hAnsi="Times New Roman" w:cs="Times New Roman"/>
          <w:sz w:val="28"/>
          <w:szCs w:val="28"/>
        </w:rPr>
        <w:lastRenderedPageBreak/>
        <w:t>Роструда</w:t>
      </w:r>
      <w:proofErr w:type="spellEnd"/>
      <w:r w:rsidRPr="00970A6A">
        <w:rPr>
          <w:rFonts w:ascii="Times New Roman" w:hAnsi="Times New Roman" w:cs="Times New Roman"/>
          <w:sz w:val="28"/>
          <w:szCs w:val="28"/>
        </w:rPr>
        <w:t xml:space="preserve"> или его территориального органа в орган государственной экспертизы условий труда направляется представление в целях проведения экспертизы качества специальной оценки условий труда.</w:t>
      </w:r>
    </w:p>
    <w:p w:rsidR="00970A6A" w:rsidRPr="00970A6A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При наличии нарушений закона в действиях (бездействии) организации, проводящей специальную оценку условий труда, должностным лицом указанного государственного органа оформляется обязательное к исполнению данной организацией предписание об устранении нарушений законодательства о специальной оценке условий труда.</w:t>
      </w:r>
    </w:p>
    <w:p w:rsidR="00970A6A" w:rsidRPr="001835BD" w:rsidRDefault="00970A6A" w:rsidP="0097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A">
        <w:rPr>
          <w:rFonts w:ascii="Times New Roman" w:hAnsi="Times New Roman" w:cs="Times New Roman"/>
          <w:sz w:val="28"/>
          <w:szCs w:val="28"/>
        </w:rPr>
        <w:t>О результатах предоставления государственной услуги информируются заявители.</w:t>
      </w:r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Pr="005004BA" w:rsidRDefault="008E5E97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8E5E97" w:rsidRPr="00B37757" w:rsidRDefault="008E5E97" w:rsidP="008E5E97"/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E97" w:rsidRDefault="008E5E97" w:rsidP="008E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8E5E97" w:rsidRDefault="007956FC" w:rsidP="008E5E97"/>
    <w:sectPr w:rsidR="007956FC" w:rsidRPr="008E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04BBA"/>
    <w:rsid w:val="001835BD"/>
    <w:rsid w:val="00271BB4"/>
    <w:rsid w:val="005004BA"/>
    <w:rsid w:val="00710BC6"/>
    <w:rsid w:val="007956FC"/>
    <w:rsid w:val="008E5E97"/>
    <w:rsid w:val="00970A6A"/>
    <w:rsid w:val="00987F88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4</cp:revision>
  <cp:lastPrinted>2019-12-27T11:52:00Z</cp:lastPrinted>
  <dcterms:created xsi:type="dcterms:W3CDTF">2019-12-27T09:19:00Z</dcterms:created>
  <dcterms:modified xsi:type="dcterms:W3CDTF">2019-12-27T11:55:00Z</dcterms:modified>
</cp:coreProperties>
</file>