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423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Арбитражный процессуальный кодекс Российской Федерации</w:t>
      </w:r>
    </w:p>
    <w:p w:rsid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Федеральным законом от 12.11.2019 года № 374-ФЗ внесены изменения в Арбитражный процессуальный кодекс Российской Федерации.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Согласно поправкам статья 188.1 АПК РФ дополнена 4 частью, согласно которой, арбитражный суд направляет копию частного определения в органы дознания или предварительного следствия, если при рассмотрении дела обнаружит в действиях лиц, участвующих в деле, иных участников арбитражного процесса, должностных лиц или иных лиц признаки преступления.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 xml:space="preserve">Отсутствие в АПК РФ подобной нормы делало невозможным выполнение задач арбитражного судопроизводства по укреплению законности, предупреждению правонарушений в сфере предпринимательской и иной экономической </w:t>
      </w:r>
      <w:proofErr w:type="gramStart"/>
      <w:r w:rsidRPr="000D0423">
        <w:rPr>
          <w:rFonts w:ascii="Times New Roman" w:hAnsi="Times New Roman" w:cs="Times New Roman"/>
          <w:bCs/>
          <w:sz w:val="28"/>
          <w:szCs w:val="28"/>
        </w:rPr>
        <w:t>деятельности  в</w:t>
      </w:r>
      <w:proofErr w:type="gramEnd"/>
      <w:r w:rsidRPr="000D0423">
        <w:rPr>
          <w:rFonts w:ascii="Times New Roman" w:hAnsi="Times New Roman" w:cs="Times New Roman"/>
          <w:bCs/>
          <w:sz w:val="28"/>
          <w:szCs w:val="28"/>
        </w:rPr>
        <w:t xml:space="preserve"> полном объеме.</w:t>
      </w:r>
    </w:p>
    <w:p w:rsid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Соответствующие нормы содержатся как в Гражданском процессуальном кодексе Российской Федерации, так и в Кодексе административного судопроизводства Российской Федерации.</w:t>
      </w:r>
    </w:p>
    <w:p w:rsid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423">
        <w:rPr>
          <w:rFonts w:ascii="Times New Roman" w:hAnsi="Times New Roman" w:cs="Times New Roman"/>
          <w:b/>
          <w:bCs/>
          <w:sz w:val="28"/>
          <w:szCs w:val="28"/>
        </w:rPr>
        <w:t>Судебное примирение - новый вид примирительных процедур в суде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Постановлением Пленума Верховного Суда Российской Федерации от 31.10.2019 №41 утвержден Регламент проведения судебного примирения.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Судебное примирение — это новая примирительная процедура в форме переговоров, которая появится в арбитражном и гражданском процессах, административном судопроизводстве.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По сути, она нужна для того, чтобы спор разрешал не суд, а сами стороны с помощью особого посредника — судебного примирителя. Им сможет стать только судья в отставке.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Список таких лиц утвердит Пленум Верховного Суда РФ.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Платить за судебное примирение не придется.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Судебное примирение можно будет провести по ходатайству хотя бы одной из сторон или по предложению суда. Если обе стороны согласятся с этой инициативой, суд вынесет определение о проведении процедуры. В нем будет установлен срок примирения. Его можно будет продлить по ходатайству сторон.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Сторонам потребуется выбрать судебного примирителя. Если они согласятся провести процедуру, но не смогут определить кандидатуру, суд ее предложит сам. Утвердят ее только при взаимном согласии сторон.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Стороны участвуют в судебном примирении добровольно.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Сторона (стороны) вправе отказаться от продолжения проведения судебного примирения на любой стадии его проведения, письменно сообщив об этом другим участникам судебного примирения.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Примиритель согласовывает со сторонами правила проведения процедуры, решает организационные вопросы, а главное, управляет переговорами, поддерживает их конструктивный характер.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lastRenderedPageBreak/>
        <w:t>Судебное примирение будет проходить в отдельном переговорном помещении в здании суда. В случае неявки сторон или их представителей без предварительного уведомления примирителя тот сможет обратиться в суд для возобновления судебного разбирательства, процедура примирения будет прекращена. Если причина неявки будет уважительной, заседание с судебным примирителем смогут отложить.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По общему правилу информация, связанная с судебным примирением, конфиденциальна. Например, присутствовавшим во время процедуры лицам будет запрещено (без письменного согласия сторон) ссылаться при рассмотрении дела в суде на признания, сделанные одной из сторон во время примирения.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Стороны смогут письменно договориться о том, какие сведения можно будет распространить.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Результатами примирения лиц, участвующих в деле, могут быть, в частности: мировое соглашение, частичный или полный отказ от иска, частичное или полное признание иска, полный или частичный отказ от апелляционной, кассационной жалобы, надзорной жалобы (представления) и пр.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 xml:space="preserve"> В случае </w:t>
      </w:r>
      <w:proofErr w:type="spellStart"/>
      <w:r w:rsidRPr="000D0423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0D0423">
        <w:rPr>
          <w:rFonts w:ascii="Times New Roman" w:hAnsi="Times New Roman" w:cs="Times New Roman"/>
          <w:bCs/>
          <w:sz w:val="28"/>
          <w:szCs w:val="28"/>
        </w:rPr>
        <w:t xml:space="preserve"> сторонами результата примирения судебное примирение прекращается и возобновляется судебное заседание. 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Перечисленные нововведения призваны разгрузить работу судов первой инстанции, так как правильное и качественное урегулирование спора в примирительном порядке должно существенно снизить огромную нагрузку судей, что, безусловно, повлияет на более качественный подход к судебному процессу и составлению актов со стороны суда.</w:t>
      </w:r>
    </w:p>
    <w:p w:rsid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423">
        <w:rPr>
          <w:rFonts w:ascii="Times New Roman" w:hAnsi="Times New Roman" w:cs="Times New Roman"/>
          <w:b/>
          <w:bCs/>
          <w:sz w:val="28"/>
          <w:szCs w:val="28"/>
        </w:rPr>
        <w:t>Расширены возможности судебных приставов по взаимодействию со взыскателями и должниками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Федеральным законом от 12 ноября 2019 г. № 375-ФЗ внесены изменения в Федеральный закон «Об исполнительном производстве», расширяющие возможности судебных приставов по взаимодействию со взыскателями и должниками.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Так, с 1 января 2020 г. извещения, адресованные гражданину, могут быть направлены на абонентские номера, предоставленные судебным приставам операторами связи.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>Извещения, адресованные организации или индивидуальному предпринимателю, могут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индивидуального предпринимателя, на Едином портале государственных и муниципальных услуг.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</w:t>
      </w:r>
      <w:r w:rsidRPr="000D04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пристава-исполнителя может осуществляться через единый личный кабинет на портале </w:t>
      </w:r>
      <w:proofErr w:type="spellStart"/>
      <w:r w:rsidRPr="000D0423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0D0423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Правительством РФ.</w:t>
      </w:r>
    </w:p>
    <w:p w:rsidR="000D0423" w:rsidRPr="000D0423" w:rsidRDefault="000D0423" w:rsidP="000D0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23">
        <w:rPr>
          <w:rFonts w:ascii="Times New Roman" w:hAnsi="Times New Roman" w:cs="Times New Roman"/>
          <w:bCs/>
          <w:sz w:val="28"/>
          <w:szCs w:val="28"/>
        </w:rPr>
        <w:t xml:space="preserve">Через Единый портал </w:t>
      </w:r>
      <w:proofErr w:type="spellStart"/>
      <w:r w:rsidRPr="000D0423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0D0423">
        <w:rPr>
          <w:rFonts w:ascii="Times New Roman" w:hAnsi="Times New Roman" w:cs="Times New Roman"/>
          <w:bCs/>
          <w:sz w:val="28"/>
          <w:szCs w:val="28"/>
        </w:rPr>
        <w:t xml:space="preserve"> лицо сможет не только получать любые документы и извещения от судебного пристава, но и обжаловать его решения и действия.</w:t>
      </w:r>
      <w:bookmarkStart w:id="0" w:name="_GoBack"/>
      <w:bookmarkEnd w:id="0"/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Pr="005004BA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8E5E97" w:rsidRPr="00B37757" w:rsidRDefault="008E5E97" w:rsidP="008E5E97"/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8E5E97" w:rsidRDefault="007956FC" w:rsidP="008E5E97"/>
    <w:sectPr w:rsidR="007956FC" w:rsidRPr="008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0D0423"/>
    <w:rsid w:val="001835BD"/>
    <w:rsid w:val="00271BB4"/>
    <w:rsid w:val="005004BA"/>
    <w:rsid w:val="00710BC6"/>
    <w:rsid w:val="007956FC"/>
    <w:rsid w:val="008E5E97"/>
    <w:rsid w:val="00970A6A"/>
    <w:rsid w:val="00987F88"/>
    <w:rsid w:val="00B37757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dcterms:created xsi:type="dcterms:W3CDTF">2019-12-27T09:22:00Z</dcterms:created>
  <dcterms:modified xsi:type="dcterms:W3CDTF">2019-12-27T09:22:00Z</dcterms:modified>
</cp:coreProperties>
</file>