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44BC1" w:rsidRPr="00A561BB" w:rsidTr="005D4888">
        <w:tc>
          <w:tcPr>
            <w:tcW w:w="4785" w:type="dxa"/>
          </w:tcPr>
          <w:p w:rsidR="00544BC1" w:rsidRDefault="0010240D" w:rsidP="00CB13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10240D" w:rsidRDefault="0010240D" w:rsidP="00CB13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Новомарьясовского сельсовета</w:t>
            </w:r>
          </w:p>
          <w:p w:rsidR="0010240D" w:rsidRPr="00A561BB" w:rsidRDefault="0010240D" w:rsidP="00CB13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 августа 2019 г. № 29 </w:t>
            </w:r>
          </w:p>
        </w:tc>
      </w:tr>
    </w:tbl>
    <w:p w:rsidR="00AE42F0" w:rsidRDefault="00AE42F0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</w:p>
    <w:p w:rsidR="00B611B0" w:rsidRDefault="00B611B0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</w:p>
    <w:p w:rsidR="0010240D" w:rsidRDefault="0010240D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ПОЛОЖЕНИЕ</w:t>
      </w:r>
      <w:r w:rsidR="008F719E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ОБ ОПЛАТЕ ТРУДА РАБОТНИКОВ</w:t>
      </w:r>
    </w:p>
    <w:p w:rsidR="00544BC1" w:rsidRDefault="0010240D" w:rsidP="00CB130D">
      <w:pPr>
        <w:pStyle w:val="20"/>
        <w:shd w:val="clear" w:color="auto" w:fill="auto"/>
        <w:spacing w:before="0"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КУК «НОВОМАРЬЯСОВСКИЙ СДК»</w:t>
      </w:r>
    </w:p>
    <w:p w:rsidR="00544BC1" w:rsidRPr="00B611B0" w:rsidRDefault="00544BC1" w:rsidP="00CB130D">
      <w:pPr>
        <w:pStyle w:val="3"/>
        <w:numPr>
          <w:ilvl w:val="0"/>
          <w:numId w:val="1"/>
        </w:numPr>
        <w:shd w:val="clear" w:color="auto" w:fill="auto"/>
        <w:tabs>
          <w:tab w:val="left" w:pos="3877"/>
        </w:tabs>
        <w:spacing w:after="311" w:line="276" w:lineRule="auto"/>
        <w:ind w:left="3560" w:firstLine="0"/>
        <w:jc w:val="both"/>
        <w:rPr>
          <w:b/>
          <w:sz w:val="28"/>
          <w:szCs w:val="28"/>
        </w:rPr>
      </w:pPr>
      <w:r w:rsidRPr="00CD76C5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8B69FD" w:rsidRPr="00A561BB" w:rsidRDefault="008B69FD" w:rsidP="008B69FD">
      <w:pPr>
        <w:pStyle w:val="3"/>
        <w:shd w:val="clear" w:color="auto" w:fill="auto"/>
        <w:spacing w:after="0" w:line="276" w:lineRule="auto"/>
        <w:ind w:right="23" w:firstLine="709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Положение об оплате труда работников </w:t>
      </w:r>
      <w:r>
        <w:rPr>
          <w:color w:val="000000"/>
          <w:sz w:val="28"/>
          <w:szCs w:val="28"/>
          <w:lang w:eastAsia="ru-RU" w:bidi="ru-RU"/>
        </w:rPr>
        <w:t>КУК «Новомарьясовский СДК»</w:t>
      </w:r>
      <w:r w:rsidRPr="00A561BB">
        <w:rPr>
          <w:color w:val="000000"/>
          <w:sz w:val="28"/>
          <w:szCs w:val="28"/>
          <w:lang w:eastAsia="ru-RU" w:bidi="ru-RU"/>
        </w:rPr>
        <w:t xml:space="preserve"> (далее - Положение), разработано в соответствии с Трудовым кодексом Российской Федерации, Законом Республики Хакасия от 12 ноября 2008 года </w:t>
      </w:r>
      <w:r w:rsidRPr="00A561BB">
        <w:rPr>
          <w:color w:val="000000"/>
          <w:sz w:val="28"/>
          <w:szCs w:val="28"/>
          <w:lang w:val="en-US" w:bidi="en-US"/>
        </w:rPr>
        <w:t>N</w:t>
      </w:r>
      <w:r w:rsidRPr="00A561BB">
        <w:rPr>
          <w:color w:val="000000"/>
          <w:sz w:val="28"/>
          <w:szCs w:val="28"/>
          <w:lang w:eastAsia="ru-RU" w:bidi="ru-RU"/>
        </w:rPr>
        <w:t>65-ЗРХ "Об оплате труда работников республиканских государственных учреждений" (с последующими изменениями) (далее - Закон Республики Хакасия "Об оплате труда работников республиканских государственных учреждений"), Постановлением Правительства Республики Хакасии от 11 ноября 2010 года № 582 «Об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561BB">
        <w:rPr>
          <w:color w:val="000000"/>
          <w:sz w:val="28"/>
          <w:szCs w:val="28"/>
          <w:lang w:eastAsia="ru-RU" w:bidi="ru-RU"/>
        </w:rPr>
        <w:t xml:space="preserve">утверждении примерных положений об оплате труда работников республиканских государственных учреждений культуры, искусства и образовательных учреждений, подведомственных Министерству культуры Республики Хакасия», а также нормативных правовых актов Министерства здравоохранения и социального развития Российской Федерации, принятых в связи с введением </w:t>
      </w:r>
      <w:r>
        <w:rPr>
          <w:color w:val="000000"/>
          <w:sz w:val="28"/>
          <w:szCs w:val="28"/>
          <w:lang w:eastAsia="ru-RU" w:bidi="ru-RU"/>
        </w:rPr>
        <w:t xml:space="preserve">отраслевых систем оплаты труда. </w:t>
      </w:r>
      <w:r w:rsidRPr="00A561BB">
        <w:rPr>
          <w:color w:val="000000"/>
          <w:sz w:val="28"/>
          <w:szCs w:val="28"/>
          <w:lang w:eastAsia="ru-RU" w:bidi="ru-RU"/>
        </w:rPr>
        <w:t>Настоящее Положение включает рекомендуемые:</w:t>
      </w:r>
    </w:p>
    <w:p w:rsidR="00544BC1" w:rsidRPr="00A561BB" w:rsidRDefault="0010240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размеры базовых должностных окладов работников </w:t>
      </w:r>
      <w:r>
        <w:rPr>
          <w:color w:val="000000"/>
          <w:sz w:val="28"/>
          <w:szCs w:val="28"/>
          <w:lang w:eastAsia="ru-RU" w:bidi="ru-RU"/>
        </w:rPr>
        <w:t>КУК «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Новомарьясовский </w:t>
      </w:r>
      <w:r>
        <w:rPr>
          <w:color w:val="000000"/>
          <w:sz w:val="28"/>
          <w:szCs w:val="28"/>
          <w:lang w:eastAsia="ru-RU" w:bidi="ru-RU"/>
        </w:rPr>
        <w:t>СДК»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 по профессиональным квалификационным группам (далее - ПКГ), утвержденным приказами Министерства здравоохранения и социального развития Российской Федерации;</w:t>
      </w:r>
    </w:p>
    <w:p w:rsidR="00544BC1" w:rsidRPr="00A561BB" w:rsidRDefault="0010240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>размеры повышающих коэффициентов к базовым окладам (базовым должностным окладам) квалификационных уровней;</w:t>
      </w:r>
    </w:p>
    <w:p w:rsidR="00544BC1" w:rsidRPr="00A561BB" w:rsidRDefault="0040599F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повышающий коэффициент к должностному окладу по квалификационному уровню работникам </w:t>
      </w:r>
      <w:r w:rsidR="00C4791B">
        <w:rPr>
          <w:color w:val="000000"/>
          <w:sz w:val="28"/>
          <w:szCs w:val="28"/>
          <w:lang w:eastAsia="ru-RU" w:bidi="ru-RU"/>
        </w:rPr>
        <w:t>казенн</w:t>
      </w:r>
      <w:r w:rsidR="00544BC1" w:rsidRPr="00A561BB">
        <w:rPr>
          <w:color w:val="000000"/>
          <w:sz w:val="28"/>
          <w:szCs w:val="28"/>
          <w:lang w:eastAsia="ru-RU" w:bidi="ru-RU"/>
        </w:rPr>
        <w:t>ых учреждений за работу в сельской местности;</w:t>
      </w:r>
    </w:p>
    <w:p w:rsidR="00544BC1" w:rsidRPr="00A561BB" w:rsidRDefault="00C4791B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>повышающий коэффициент к должностному окладу по квалификационному уровню молодым специалистам;</w:t>
      </w:r>
    </w:p>
    <w:p w:rsidR="00544BC1" w:rsidRPr="00A561BB" w:rsidRDefault="00C4791B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должностные оклады руководителей, заместителей руководителя </w:t>
      </w:r>
      <w:r>
        <w:rPr>
          <w:color w:val="000000"/>
          <w:sz w:val="28"/>
          <w:szCs w:val="28"/>
          <w:lang w:eastAsia="ru-RU" w:bidi="ru-RU"/>
        </w:rPr>
        <w:t>казенных</w:t>
      </w:r>
      <w:r w:rsidR="00544BC1" w:rsidRPr="00A561BB">
        <w:rPr>
          <w:color w:val="000000"/>
          <w:sz w:val="28"/>
          <w:szCs w:val="28"/>
          <w:lang w:eastAsia="ru-RU" w:bidi="ru-RU"/>
        </w:rPr>
        <w:t xml:space="preserve"> учреждений;</w:t>
      </w:r>
    </w:p>
    <w:p w:rsidR="00544BC1" w:rsidRPr="00A561BB" w:rsidRDefault="00C4791B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44BC1" w:rsidRPr="00A561BB">
        <w:rPr>
          <w:color w:val="000000"/>
          <w:sz w:val="28"/>
          <w:szCs w:val="28"/>
          <w:lang w:eastAsia="ru-RU" w:bidi="ru-RU"/>
        </w:rPr>
        <w:t>выплаты компенсационного характера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7D6481" w:rsidRPr="00A561BB" w:rsidRDefault="00C4791B" w:rsidP="00CB130D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выплаты стимулирующего характера.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Размер начисленной заработной платы работника, отработавшего норму рабочего времени и выполнившего нормы труда (трудовые обязанности), не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может быть ниже минимального размера оплаты труда, уст</w:t>
      </w:r>
      <w:r w:rsidR="00710D4A">
        <w:rPr>
          <w:color w:val="000000"/>
          <w:sz w:val="28"/>
          <w:szCs w:val="28"/>
          <w:lang w:eastAsia="ru-RU" w:bidi="ru-RU"/>
        </w:rPr>
        <w:t>ановленного федеральным законом от 19.06.2000 № 82-ФЗ «О минимальном размере оплаты труда» (с последующими изменениями).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Решение об установлении персонального повышающего коэффициента к должностному окладу и его размера принимается руководителем </w:t>
      </w:r>
      <w:r w:rsidR="00C4791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персонально в отношении конкретного работника. Указанный коэффициент может быть установлен на определенный период времени. Применение персонального повышающего коэффициента не образует новый оклад и не учитывается при начислении иных выплат стимулирующего характера и выплат компенсационного характера.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Руководитель </w:t>
      </w:r>
      <w:r w:rsidR="00C4791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в пределах имеющихся средств на оплату труда работников самостоятельно определяет размер доплат, надбавок, премий и других мер материального стимулирования без ограничения их максимальными размерами.</w:t>
      </w:r>
    </w:p>
    <w:p w:rsidR="002A0F27" w:rsidRDefault="007D6481" w:rsidP="002A0F27">
      <w:pPr>
        <w:pStyle w:val="3"/>
        <w:shd w:val="clear" w:color="auto" w:fill="auto"/>
        <w:spacing w:after="304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Руководитель </w:t>
      </w:r>
      <w:r w:rsidR="005915E5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несет ответственность за своевременную в полном объеме, и правильную оплату труда работников в соответствии с действующим законодательством.</w:t>
      </w:r>
    </w:p>
    <w:p w:rsidR="002A0F27" w:rsidRPr="00CD76C5" w:rsidRDefault="002A0F27" w:rsidP="002A0F27">
      <w:pPr>
        <w:pStyle w:val="3"/>
        <w:shd w:val="clear" w:color="auto" w:fill="auto"/>
        <w:spacing w:after="304" w:line="276" w:lineRule="auto"/>
        <w:ind w:left="20" w:right="20" w:firstLine="540"/>
        <w:jc w:val="center"/>
        <w:rPr>
          <w:b/>
          <w:color w:val="000000"/>
          <w:sz w:val="28"/>
          <w:szCs w:val="28"/>
          <w:lang w:eastAsia="ru-RU" w:bidi="ru-RU"/>
        </w:rPr>
      </w:pPr>
      <w:r w:rsidRPr="00CD76C5">
        <w:rPr>
          <w:b/>
          <w:color w:val="000000"/>
          <w:sz w:val="28"/>
          <w:szCs w:val="28"/>
          <w:lang w:eastAsia="ru-RU" w:bidi="ru-RU"/>
        </w:rPr>
        <w:t xml:space="preserve">2. </w:t>
      </w:r>
      <w:r w:rsidR="007D6481" w:rsidRPr="00CD76C5">
        <w:rPr>
          <w:b/>
          <w:color w:val="000000"/>
          <w:sz w:val="28"/>
          <w:szCs w:val="28"/>
          <w:lang w:eastAsia="ru-RU" w:bidi="ru-RU"/>
        </w:rPr>
        <w:t xml:space="preserve">Порядок определения окладов (должностных окладов) и условия оплаты труда работников </w:t>
      </w:r>
      <w:r w:rsidR="00103104" w:rsidRPr="00CD76C5">
        <w:rPr>
          <w:b/>
          <w:color w:val="000000"/>
          <w:sz w:val="28"/>
          <w:szCs w:val="28"/>
          <w:lang w:eastAsia="ru-RU" w:bidi="ru-RU"/>
        </w:rPr>
        <w:t>казенного</w:t>
      </w:r>
      <w:r w:rsidR="007D6481" w:rsidRPr="00CD76C5">
        <w:rPr>
          <w:b/>
          <w:color w:val="000000"/>
          <w:sz w:val="28"/>
          <w:szCs w:val="28"/>
          <w:lang w:eastAsia="ru-RU" w:bidi="ru-RU"/>
        </w:rPr>
        <w:t xml:space="preserve"> учреждени</w:t>
      </w:r>
      <w:r w:rsidR="00103104" w:rsidRPr="00CD76C5">
        <w:rPr>
          <w:b/>
          <w:color w:val="000000"/>
          <w:sz w:val="28"/>
          <w:szCs w:val="28"/>
          <w:lang w:eastAsia="ru-RU" w:bidi="ru-RU"/>
        </w:rPr>
        <w:t>я</w:t>
      </w:r>
      <w:r w:rsidR="007D6481" w:rsidRPr="00CD76C5">
        <w:rPr>
          <w:b/>
          <w:color w:val="000000"/>
          <w:sz w:val="28"/>
          <w:szCs w:val="28"/>
          <w:lang w:eastAsia="ru-RU" w:bidi="ru-RU"/>
        </w:rPr>
        <w:t xml:space="preserve"> культуры</w:t>
      </w:r>
    </w:p>
    <w:p w:rsidR="007D6481" w:rsidRPr="00A561BB" w:rsidRDefault="007D6481" w:rsidP="002A0F27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Для целей настоящего Положения под окладом (должностным окладом) работника </w:t>
      </w:r>
      <w:r w:rsidR="002A0F27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понимается ставка заработной платы работника </w:t>
      </w:r>
      <w:r w:rsidR="002A0F27">
        <w:rPr>
          <w:color w:val="000000"/>
          <w:sz w:val="28"/>
          <w:szCs w:val="28"/>
          <w:lang w:eastAsia="ru-RU" w:bidi="ru-RU"/>
        </w:rPr>
        <w:t xml:space="preserve">казенного учреждения, </w:t>
      </w:r>
      <w:r w:rsidRPr="00A561BB">
        <w:rPr>
          <w:color w:val="000000"/>
          <w:sz w:val="28"/>
          <w:szCs w:val="28"/>
          <w:lang w:eastAsia="ru-RU" w:bidi="ru-RU"/>
        </w:rPr>
        <w:t>осуществляющего</w:t>
      </w:r>
      <w:r w:rsidR="002A0F27">
        <w:rPr>
          <w:color w:val="000000"/>
          <w:sz w:val="28"/>
          <w:szCs w:val="28"/>
          <w:lang w:eastAsia="ru-RU" w:bidi="ru-RU"/>
        </w:rPr>
        <w:t xml:space="preserve"> п</w:t>
      </w:r>
      <w:r w:rsidRPr="00A561BB">
        <w:rPr>
          <w:color w:val="000000"/>
          <w:sz w:val="28"/>
          <w:szCs w:val="28"/>
          <w:lang w:eastAsia="ru-RU" w:bidi="ru-RU"/>
        </w:rPr>
        <w:t>рофессиональную деятельность по профессии работника культуры, обра</w:t>
      </w:r>
      <w:r w:rsidR="002A0F27">
        <w:rPr>
          <w:color w:val="000000"/>
          <w:sz w:val="28"/>
          <w:szCs w:val="28"/>
          <w:lang w:eastAsia="ru-RU" w:bidi="ru-RU"/>
        </w:rPr>
        <w:t xml:space="preserve">зования, рабочего или должности </w:t>
      </w:r>
      <w:r w:rsidRPr="00A561BB">
        <w:rPr>
          <w:color w:val="000000"/>
          <w:sz w:val="28"/>
          <w:szCs w:val="28"/>
          <w:lang w:eastAsia="ru-RU" w:bidi="ru-RU"/>
        </w:rPr>
        <w:t>служащего, входящего</w:t>
      </w:r>
      <w:r w:rsidRPr="00A561BB">
        <w:rPr>
          <w:color w:val="000000"/>
          <w:sz w:val="28"/>
          <w:szCs w:val="28"/>
          <w:lang w:eastAsia="ru-RU" w:bidi="ru-RU"/>
        </w:rPr>
        <w:tab/>
        <w:t>всоответствующую профессиональную квалификационную группу, без учета выплат компенсационного характера, выплат стимулирующего характера и социальных выплат.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оклада (должностного оклада) устанавливается с учетом следующих повышающих коэффициентов:</w:t>
      </w:r>
    </w:p>
    <w:p w:rsidR="007D6481" w:rsidRPr="00A561BB" w:rsidRDefault="002A0F27" w:rsidP="002A0F27">
      <w:pPr>
        <w:pStyle w:val="3"/>
        <w:shd w:val="clear" w:color="auto" w:fill="auto"/>
        <w:tabs>
          <w:tab w:val="left" w:pos="5632"/>
          <w:tab w:val="left" w:pos="7650"/>
          <w:tab w:val="right" w:pos="920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повышающий коэффициент 1,25 к должностному окладу </w:t>
      </w:r>
      <w:r w:rsidR="007D6481" w:rsidRPr="00A561BB">
        <w:rPr>
          <w:color w:val="000000"/>
          <w:sz w:val="28"/>
          <w:szCs w:val="28"/>
          <w:lang w:eastAsia="ru-RU" w:bidi="ru-RU"/>
        </w:rPr>
        <w:t>поквалификационному уровню работникам государственных учреждений за работу в сельской местности;</w:t>
      </w:r>
    </w:p>
    <w:p w:rsidR="007D6481" w:rsidRPr="00A561BB" w:rsidRDefault="002A0F27" w:rsidP="002A0F27">
      <w:pPr>
        <w:pStyle w:val="3"/>
        <w:shd w:val="clear" w:color="auto" w:fill="auto"/>
        <w:tabs>
          <w:tab w:val="left" w:pos="5632"/>
          <w:tab w:val="left" w:pos="7650"/>
          <w:tab w:val="right" w:pos="9202"/>
        </w:tabs>
        <w:spacing w:after="0" w:line="276" w:lineRule="auto"/>
        <w:ind w:lef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повышающий коэффициент 1,30 к должностному окладу </w:t>
      </w:r>
      <w:r w:rsidR="007D6481" w:rsidRPr="00A561BB">
        <w:rPr>
          <w:color w:val="000000"/>
          <w:sz w:val="28"/>
          <w:szCs w:val="28"/>
          <w:lang w:eastAsia="ru-RU" w:bidi="ru-RU"/>
        </w:rPr>
        <w:t>по</w:t>
      </w:r>
      <w:r w:rsidR="007D6481" w:rsidRPr="00A561BB">
        <w:rPr>
          <w:sz w:val="28"/>
          <w:szCs w:val="28"/>
        </w:rPr>
        <w:t xml:space="preserve">квалификационному уровню молодым специалистам, окончившим </w:t>
      </w:r>
      <w:r w:rsidR="007D6481" w:rsidRPr="00A561BB">
        <w:rPr>
          <w:color w:val="000000"/>
          <w:sz w:val="28"/>
          <w:szCs w:val="28"/>
          <w:lang w:eastAsia="ru-RU" w:bidi="ru-RU"/>
        </w:rPr>
        <w:t>учреждения среднего и высшего профессионального образования и поступившим на работу по специальности</w:t>
      </w:r>
      <w:r w:rsidR="00E74F29">
        <w:rPr>
          <w:color w:val="000000"/>
          <w:sz w:val="28"/>
          <w:szCs w:val="28"/>
          <w:lang w:eastAsia="ru-RU" w:bidi="ru-RU"/>
        </w:rPr>
        <w:t xml:space="preserve"> в государственные учреждения, а</w:t>
      </w:r>
      <w:r w:rsidR="007D6481" w:rsidRPr="00A561BB">
        <w:rPr>
          <w:color w:val="000000"/>
          <w:sz w:val="28"/>
          <w:szCs w:val="28"/>
          <w:lang w:eastAsia="ru-RU" w:bidi="ru-RU"/>
        </w:rPr>
        <w:t xml:space="preserve"> имеющим диплом с отличием - повышающий коэффициент 1,50 к должностному окладу по квалификационному уровню в течение п</w:t>
      </w:r>
      <w:r>
        <w:rPr>
          <w:color w:val="000000"/>
          <w:sz w:val="28"/>
          <w:szCs w:val="28"/>
          <w:lang w:eastAsia="ru-RU" w:bidi="ru-RU"/>
        </w:rPr>
        <w:t>ервых трех лет.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Определение размеров заработной платы по основной и замещаемым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должностям (видам работ), а также по должностям, занимаемым по совместительству, производится раздельно по каждой из должностей (виду работ).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Оплата труда работников </w:t>
      </w:r>
      <w:r w:rsidR="00103104">
        <w:rPr>
          <w:color w:val="000000"/>
          <w:sz w:val="28"/>
          <w:szCs w:val="28"/>
          <w:lang w:eastAsia="ru-RU" w:bidi="ru-RU"/>
        </w:rPr>
        <w:t>казенного учреждения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оклада (должностного оклада) и повышающих коэффициентов, выплат компенсационного и стимулирующего характера, предусмотренных настоящим Положением. При установлении лицам, работающим по совместительству с повременной оплатой труда, нормированных заданий, оплата труда производится по конечным результатам за фактически выполненный объем работ.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Руководитель учреждения проводит дифференциацию типовых должностей, включаемых в штатное расписание учреждения, по квалификационным уровням ПКГ.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Штатные должности устанавливаются в соответствии с уставными целями учреждения и вводятся в соответствии с разделами единых квалификационных справочников работ и профессий рабочих и единого квалификационного справочника должностей руководителей, специалистов и служащих.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Должности работников культуры, руководителей, специалистов, служащих и рабочих </w:t>
      </w:r>
      <w:r w:rsidR="00103104">
        <w:rPr>
          <w:color w:val="000000"/>
          <w:sz w:val="28"/>
          <w:szCs w:val="28"/>
          <w:lang w:eastAsia="ru-RU" w:bidi="ru-RU"/>
        </w:rPr>
        <w:t>казенного учреждения</w:t>
      </w:r>
      <w:r w:rsidRPr="00A561BB">
        <w:rPr>
          <w:color w:val="000000"/>
          <w:sz w:val="28"/>
          <w:szCs w:val="28"/>
          <w:lang w:eastAsia="ru-RU" w:bidi="ru-RU"/>
        </w:rPr>
        <w:t xml:space="preserve"> подразделяются по следующим профессиональным квалификационным группам:</w:t>
      </w:r>
    </w:p>
    <w:p w:rsidR="007D6481" w:rsidRPr="00A561BB" w:rsidRDefault="00E05C22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профессиональные квалификационные группы должностей работников культуры, искусства и кинематографии;</w:t>
      </w:r>
    </w:p>
    <w:p w:rsidR="00E05C22" w:rsidRDefault="00E05C22" w:rsidP="00E05C22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профессиональные квалификационные группы должностей работников сферы научных исследований и разработок;</w:t>
      </w:r>
    </w:p>
    <w:p w:rsidR="007D6481" w:rsidRPr="00A561BB" w:rsidRDefault="00E05C22" w:rsidP="00E05C22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</w:t>
      </w:r>
      <w:r>
        <w:rPr>
          <w:color w:val="000000"/>
          <w:sz w:val="28"/>
          <w:szCs w:val="28"/>
          <w:lang w:eastAsia="ru-RU" w:bidi="ru-RU"/>
        </w:rPr>
        <w:t xml:space="preserve">офессиональные квалификационные </w:t>
      </w:r>
      <w:r w:rsidR="007D6481" w:rsidRPr="00A561BB">
        <w:rPr>
          <w:color w:val="000000"/>
          <w:sz w:val="28"/>
          <w:szCs w:val="28"/>
          <w:lang w:eastAsia="ru-RU" w:bidi="ru-RU"/>
        </w:rPr>
        <w:t>группыдолжностей руководителей, специалистов и служащих;</w:t>
      </w:r>
    </w:p>
    <w:p w:rsidR="007D6481" w:rsidRPr="00A561BB" w:rsidRDefault="00E05C22" w:rsidP="00CB130D">
      <w:pPr>
        <w:pStyle w:val="3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D6481" w:rsidRPr="00A561BB">
        <w:rPr>
          <w:color w:val="000000"/>
          <w:sz w:val="28"/>
          <w:szCs w:val="28"/>
          <w:lang w:eastAsia="ru-RU" w:bidi="ru-RU"/>
        </w:rPr>
        <w:t>профессиональные квалификационные группы об</w:t>
      </w:r>
      <w:r w:rsidR="00F73605">
        <w:rPr>
          <w:color w:val="000000"/>
          <w:sz w:val="28"/>
          <w:szCs w:val="28"/>
          <w:lang w:eastAsia="ru-RU" w:bidi="ru-RU"/>
        </w:rPr>
        <w:t>щеотраслевых должностей рабочих.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должностного оклада определяется по формуле:</w:t>
      </w:r>
    </w:p>
    <w:p w:rsidR="00B611B0" w:rsidRDefault="00B611B0" w:rsidP="00187BE4">
      <w:pPr>
        <w:pStyle w:val="3"/>
        <w:shd w:val="clear" w:color="auto" w:fill="auto"/>
        <w:tabs>
          <w:tab w:val="center" w:pos="4818"/>
          <w:tab w:val="left" w:pos="7049"/>
        </w:tabs>
        <w:spacing w:after="0" w:line="276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E00327" w:rsidRDefault="007D6481" w:rsidP="00187BE4">
      <w:pPr>
        <w:pStyle w:val="3"/>
        <w:shd w:val="clear" w:color="auto" w:fill="auto"/>
        <w:tabs>
          <w:tab w:val="center" w:pos="4818"/>
          <w:tab w:val="left" w:pos="7049"/>
        </w:tabs>
        <w:spacing w:after="0" w:line="276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ДО = ДОкв.ур. х Кп</w:t>
      </w:r>
      <w:r w:rsidR="002B3232">
        <w:rPr>
          <w:color w:val="000000"/>
          <w:sz w:val="28"/>
          <w:szCs w:val="28"/>
          <w:lang w:eastAsia="ru-RU" w:bidi="ru-RU"/>
        </w:rPr>
        <w:t>.с.м.</w:t>
      </w:r>
      <w:r w:rsidRPr="00A561BB">
        <w:rPr>
          <w:color w:val="000000"/>
          <w:sz w:val="28"/>
          <w:szCs w:val="28"/>
          <w:lang w:eastAsia="ru-RU" w:bidi="ru-RU"/>
        </w:rPr>
        <w:t>,где:</w:t>
      </w:r>
    </w:p>
    <w:p w:rsidR="00B611B0" w:rsidRDefault="00B611B0" w:rsidP="00187BE4">
      <w:pPr>
        <w:pStyle w:val="3"/>
        <w:shd w:val="clear" w:color="auto" w:fill="auto"/>
        <w:tabs>
          <w:tab w:val="center" w:pos="4818"/>
          <w:tab w:val="left" w:pos="7049"/>
        </w:tabs>
        <w:spacing w:after="0" w:line="276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firstLine="56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 - оклад (должностной оклад);</w:t>
      </w:r>
    </w:p>
    <w:p w:rsidR="00544BC1" w:rsidRPr="00A561BB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sz w:val="28"/>
          <w:szCs w:val="28"/>
        </w:rPr>
        <w:t>ДОкв.ур. – до</w:t>
      </w:r>
      <w:r w:rsidR="00E05C22">
        <w:rPr>
          <w:sz w:val="28"/>
          <w:szCs w:val="28"/>
        </w:rPr>
        <w:t>лжностной оклад по квалификацио</w:t>
      </w:r>
      <w:r w:rsidRPr="00A561BB">
        <w:rPr>
          <w:sz w:val="28"/>
          <w:szCs w:val="28"/>
        </w:rPr>
        <w:t>нному уровню;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right="26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Кп</w:t>
      </w:r>
      <w:r w:rsidR="002B3232">
        <w:rPr>
          <w:color w:val="000000"/>
          <w:sz w:val="28"/>
          <w:szCs w:val="28"/>
          <w:lang w:eastAsia="ru-RU" w:bidi="ru-RU"/>
        </w:rPr>
        <w:t>.с.м.</w:t>
      </w:r>
      <w:r w:rsidRPr="00A561BB">
        <w:rPr>
          <w:color w:val="000000"/>
          <w:sz w:val="28"/>
          <w:szCs w:val="28"/>
          <w:lang w:eastAsia="ru-RU" w:bidi="ru-RU"/>
        </w:rPr>
        <w:t xml:space="preserve"> - повышающий коэффициент </w:t>
      </w:r>
      <w:r w:rsidR="002B3232">
        <w:rPr>
          <w:color w:val="000000"/>
          <w:sz w:val="28"/>
          <w:szCs w:val="28"/>
          <w:lang w:eastAsia="ru-RU" w:bidi="ru-RU"/>
        </w:rPr>
        <w:t xml:space="preserve">за работу в сельской местности и учреждениях, расположенных в поселках городского типа, за исключением поселков городского типа, имеющих статус районных центров, и поселков, </w:t>
      </w:r>
      <w:r w:rsidR="002B3232">
        <w:rPr>
          <w:color w:val="000000"/>
          <w:sz w:val="28"/>
          <w:szCs w:val="28"/>
          <w:lang w:eastAsia="ru-RU" w:bidi="ru-RU"/>
        </w:rPr>
        <w:lastRenderedPageBreak/>
        <w:t>расположенных в городских населенных пунктах.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right="26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базового оклада (базового должностного оклада) по каждой профессионально-квалификационной группе повышается в зависимости от сложности выполняемой работы, уровня квалификационной подго</w:t>
      </w:r>
      <w:r w:rsidR="002B3232">
        <w:rPr>
          <w:color w:val="000000"/>
          <w:sz w:val="28"/>
          <w:szCs w:val="28"/>
          <w:lang w:eastAsia="ru-RU" w:bidi="ru-RU"/>
        </w:rPr>
        <w:t>товки и образования, необходимого</w:t>
      </w:r>
      <w:r w:rsidRPr="00A561BB">
        <w:rPr>
          <w:color w:val="000000"/>
          <w:sz w:val="28"/>
          <w:szCs w:val="28"/>
          <w:lang w:eastAsia="ru-RU" w:bidi="ru-RU"/>
        </w:rPr>
        <w:t xml:space="preserve"> для работы по профессии работника культуры, рабочего или занятия должности служащего, по следующей формуле:</w:t>
      </w:r>
    </w:p>
    <w:p w:rsidR="007D6481" w:rsidRPr="00A561BB" w:rsidRDefault="007D6481" w:rsidP="002B3232">
      <w:pPr>
        <w:pStyle w:val="3"/>
        <w:shd w:val="clear" w:color="auto" w:fill="auto"/>
        <w:spacing w:after="0" w:line="276" w:lineRule="auto"/>
        <w:ind w:left="160" w:firstLine="0"/>
        <w:jc w:val="center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ДОкв.ур. = ДОб х К,где:</w:t>
      </w:r>
    </w:p>
    <w:p w:rsidR="007D6481" w:rsidRPr="00A561BB" w:rsidRDefault="007D6481" w:rsidP="00E05C22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ДОкв.ур. - должностной оклад по квалификационному уровню;</w:t>
      </w:r>
    </w:p>
    <w:p w:rsidR="007D6481" w:rsidRPr="00A561BB" w:rsidRDefault="007D6481" w:rsidP="00CB130D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ДОб - базовый оклад (базовый должностной оклад);</w:t>
      </w:r>
    </w:p>
    <w:p w:rsidR="007D6481" w:rsidRDefault="007D6481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sz w:val="28"/>
          <w:szCs w:val="28"/>
        </w:rPr>
        <w:t>К – повышающий коэффициент по квалификационному уровню.</w:t>
      </w:r>
    </w:p>
    <w:p w:rsidR="002B3232" w:rsidRDefault="002B3232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</w:p>
    <w:p w:rsidR="00E05C22" w:rsidRDefault="002B3232" w:rsidP="00E05C22">
      <w:pPr>
        <w:pStyle w:val="3"/>
        <w:shd w:val="clear" w:color="auto" w:fill="auto"/>
        <w:spacing w:after="0" w:line="276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2.1. Профессиональные квалификационные группы должностей работников культуры, искусства и кинематографии</w:t>
      </w:r>
    </w:p>
    <w:p w:rsidR="002B3232" w:rsidRDefault="002B3232" w:rsidP="009B4B74">
      <w:pPr>
        <w:pStyle w:val="3"/>
        <w:shd w:val="clear" w:color="auto" w:fill="auto"/>
        <w:tabs>
          <w:tab w:val="left" w:pos="2042"/>
          <w:tab w:val="left" w:pos="9498"/>
        </w:tabs>
        <w:spacing w:after="0" w:line="240" w:lineRule="auto"/>
        <w:ind w:right="139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2.1.1. Должности работников культуры, искусства и</w:t>
      </w:r>
    </w:p>
    <w:p w:rsidR="002B3232" w:rsidRDefault="002B3232" w:rsidP="009B4B74">
      <w:pPr>
        <w:pStyle w:val="3"/>
        <w:shd w:val="clear" w:color="auto" w:fill="auto"/>
        <w:tabs>
          <w:tab w:val="left" w:pos="2042"/>
          <w:tab w:val="left" w:pos="9498"/>
        </w:tabs>
        <w:spacing w:after="0" w:line="240" w:lineRule="auto"/>
        <w:ind w:right="139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кинематографии среднего звена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3827"/>
        <w:gridCol w:w="1276"/>
      </w:tblGrid>
      <w:tr w:rsidR="002B3232" w:rsidRPr="00A561BB" w:rsidTr="00D94CD6">
        <w:trPr>
          <w:trHeight w:hRule="exact" w:val="119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232" w:rsidRPr="00D94CD6" w:rsidRDefault="002B3232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D94CD6">
              <w:rPr>
                <w:rStyle w:val="1"/>
                <w:sz w:val="28"/>
                <w:szCs w:val="28"/>
              </w:rPr>
              <w:t xml:space="preserve">Должности, не вошедшие в квалификационные уровни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32" w:rsidRPr="00D94CD6" w:rsidRDefault="002B3232" w:rsidP="009B4B7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94CD6">
              <w:rPr>
                <w:sz w:val="26"/>
                <w:szCs w:val="26"/>
              </w:rPr>
              <w:t>Повышающий коэффициент</w:t>
            </w:r>
          </w:p>
        </w:tc>
      </w:tr>
      <w:tr w:rsidR="002B3232" w:rsidRPr="008A3240" w:rsidTr="00C7668B">
        <w:trPr>
          <w:trHeight w:hRule="exact" w:val="5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32" w:rsidRPr="008A3240" w:rsidRDefault="002B3232" w:rsidP="001E7708">
            <w:pPr>
              <w:pStyle w:val="3"/>
              <w:shd w:val="clear" w:color="auto" w:fill="auto"/>
              <w:spacing w:after="0" w:line="240" w:lineRule="auto"/>
              <w:ind w:left="80" w:firstLine="0"/>
              <w:rPr>
                <w:rStyle w:val="1"/>
                <w:b/>
                <w:bCs/>
                <w:sz w:val="28"/>
                <w:szCs w:val="28"/>
              </w:rPr>
            </w:pPr>
            <w:r w:rsidRPr="008A3240">
              <w:rPr>
                <w:rStyle w:val="1"/>
                <w:b/>
                <w:bCs/>
                <w:sz w:val="28"/>
                <w:szCs w:val="28"/>
              </w:rPr>
              <w:t xml:space="preserve">Базовый оклад (базовый должностной оклад) – </w:t>
            </w:r>
            <w:r w:rsidR="001E7708" w:rsidRPr="008A3240">
              <w:rPr>
                <w:rStyle w:val="1"/>
                <w:b/>
                <w:bCs/>
                <w:sz w:val="28"/>
                <w:szCs w:val="28"/>
              </w:rPr>
              <w:t>5193</w:t>
            </w:r>
            <w:r w:rsidRPr="008A3240">
              <w:rPr>
                <w:rStyle w:val="1"/>
                <w:b/>
                <w:bCs/>
                <w:sz w:val="28"/>
                <w:szCs w:val="28"/>
              </w:rPr>
              <w:t>,0</w:t>
            </w:r>
          </w:p>
        </w:tc>
      </w:tr>
      <w:tr w:rsidR="001E7708" w:rsidRPr="00A561BB" w:rsidTr="00C7668B">
        <w:trPr>
          <w:trHeight w:hRule="exact" w:val="113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708" w:rsidRDefault="001E7708" w:rsidP="00C7668B">
            <w:pPr>
              <w:pStyle w:val="3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билетными кассами; заведующий костюмерной; репититор по</w:t>
            </w:r>
            <w:r w:rsidR="00995F0F">
              <w:rPr>
                <w:rStyle w:val="1"/>
                <w:sz w:val="28"/>
                <w:szCs w:val="28"/>
              </w:rPr>
              <w:t xml:space="preserve"> технике речи; суфлер; артист </w:t>
            </w:r>
            <w:r w:rsidR="00C7668B">
              <w:rPr>
                <w:rStyle w:val="1"/>
                <w:sz w:val="28"/>
                <w:szCs w:val="28"/>
              </w:rPr>
              <w:t>о</w:t>
            </w:r>
            <w:r w:rsidR="00995F0F">
              <w:rPr>
                <w:rStyle w:val="1"/>
                <w:sz w:val="28"/>
                <w:szCs w:val="28"/>
              </w:rPr>
              <w:t>ркестра,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аккомпониато</w:t>
            </w:r>
            <w:r w:rsidR="00C7668B">
              <w:rPr>
                <w:rStyle w:val="1"/>
                <w:sz w:val="28"/>
                <w:szCs w:val="28"/>
              </w:rPr>
              <w:t>р</w:t>
            </w:r>
            <w:r w:rsidR="00995F0F">
              <w:rPr>
                <w:rStyle w:val="1"/>
                <w:sz w:val="28"/>
                <w:szCs w:val="28"/>
              </w:rPr>
              <w:t>; культорганизатор; ассистенты: режиссера дирижера, балетмейстера, хормейстера; помощник режи</w:t>
            </w:r>
            <w:r w:rsidR="00C7668B">
              <w:rPr>
                <w:rStyle w:val="1"/>
                <w:sz w:val="28"/>
                <w:szCs w:val="28"/>
              </w:rPr>
              <w:t>с</w:t>
            </w:r>
            <w:r w:rsidR="00995F0F">
              <w:rPr>
                <w:rStyle w:val="1"/>
                <w:sz w:val="28"/>
                <w:szCs w:val="28"/>
              </w:rPr>
              <w:t>сера; дрессировщик цирка; артист балета цирка; контролер-по</w:t>
            </w:r>
            <w:r w:rsidR="00C7668B">
              <w:rPr>
                <w:rStyle w:val="1"/>
                <w:sz w:val="28"/>
                <w:szCs w:val="28"/>
              </w:rPr>
              <w:t>с</w:t>
            </w:r>
            <w:r w:rsidR="00995F0F">
              <w:rPr>
                <w:rStyle w:val="1"/>
                <w:sz w:val="28"/>
                <w:szCs w:val="28"/>
              </w:rPr>
              <w:t xml:space="preserve">адчик аттракциона; мастер участка ремонта и реставрации фильмофонда. 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08" w:rsidRDefault="00F64BF3" w:rsidP="00C7668B">
            <w:pPr>
              <w:pStyle w:val="3"/>
              <w:shd w:val="clear" w:color="auto" w:fill="auto"/>
              <w:spacing w:after="0" w:line="240" w:lineRule="auto"/>
              <w:ind w:right="113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без профессионального образования (в сфере культуры и искусства);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708" w:rsidRDefault="001E7708" w:rsidP="003C510B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1,10</w:t>
            </w:r>
          </w:p>
        </w:tc>
      </w:tr>
      <w:tr w:rsidR="001E7708" w:rsidRPr="00A561BB" w:rsidTr="00C7668B">
        <w:trPr>
          <w:trHeight w:hRule="exact" w:val="1672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708" w:rsidRDefault="001E7708" w:rsidP="003C510B">
            <w:pPr>
              <w:pStyle w:val="3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08" w:rsidRDefault="00F64BF3" w:rsidP="00C7668B">
            <w:pPr>
              <w:pStyle w:val="3"/>
              <w:shd w:val="clear" w:color="auto" w:fill="auto"/>
              <w:spacing w:after="0" w:line="240" w:lineRule="auto"/>
              <w:ind w:right="113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без профессионального образования (в сфере культуры и искусства), но при условии успешной аттестации</w:t>
            </w:r>
            <w:r w:rsidR="00C7668B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708" w:rsidRDefault="001E7708" w:rsidP="00921CAF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1,3</w:t>
            </w:r>
            <w:r w:rsidR="00921CAF">
              <w:rPr>
                <w:rStyle w:val="1"/>
                <w:sz w:val="28"/>
                <w:szCs w:val="28"/>
              </w:rPr>
              <w:t>4</w:t>
            </w:r>
          </w:p>
        </w:tc>
      </w:tr>
      <w:tr w:rsidR="001E7708" w:rsidRPr="00A561BB" w:rsidTr="00C7668B">
        <w:trPr>
          <w:trHeight w:hRule="exact" w:val="1443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708" w:rsidRDefault="001E7708" w:rsidP="009B4B74">
            <w:pPr>
              <w:pStyle w:val="3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08" w:rsidRDefault="00F64BF3" w:rsidP="00C7668B">
            <w:pPr>
              <w:pStyle w:val="3"/>
              <w:shd w:val="clear" w:color="auto" w:fill="auto"/>
              <w:spacing w:after="0" w:line="240" w:lineRule="auto"/>
              <w:ind w:right="113" w:firstLine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средне профессиональное специональное образование (в сфере культуры и искусства);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708" w:rsidRDefault="001E7708" w:rsidP="003C510B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1,58</w:t>
            </w:r>
          </w:p>
        </w:tc>
      </w:tr>
      <w:tr w:rsidR="001E7708" w:rsidRPr="00A561BB" w:rsidTr="00C7668B">
        <w:trPr>
          <w:trHeight w:hRule="exact" w:val="1639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708" w:rsidRDefault="001E7708" w:rsidP="009B4B74">
            <w:pPr>
              <w:pStyle w:val="3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08" w:rsidRDefault="00F64BF3" w:rsidP="00C7668B">
            <w:pPr>
              <w:pStyle w:val="3"/>
              <w:shd w:val="clear" w:color="auto" w:fill="auto"/>
              <w:spacing w:after="0" w:line="240" w:lineRule="auto"/>
              <w:ind w:right="113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средне профессиональное специальное образовани</w:t>
            </w:r>
            <w:r w:rsidR="008B69FD">
              <w:rPr>
                <w:rStyle w:val="1"/>
                <w:sz w:val="28"/>
                <w:szCs w:val="28"/>
              </w:rPr>
              <w:t>е (в сфере культуры и искусства</w:t>
            </w:r>
            <w:r>
              <w:rPr>
                <w:rStyle w:val="1"/>
                <w:sz w:val="28"/>
                <w:szCs w:val="28"/>
              </w:rPr>
              <w:t>, но при условии</w:t>
            </w:r>
            <w:r w:rsidR="008B69FD">
              <w:rPr>
                <w:rStyle w:val="1"/>
                <w:sz w:val="28"/>
                <w:szCs w:val="28"/>
              </w:rPr>
              <w:t xml:space="preserve"> упешной аттестации;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708" w:rsidRDefault="001E7708" w:rsidP="003C510B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1,82</w:t>
            </w:r>
          </w:p>
        </w:tc>
      </w:tr>
      <w:tr w:rsidR="001E7708" w:rsidRPr="00A561BB" w:rsidTr="00D94CD6">
        <w:trPr>
          <w:trHeight w:hRule="exact" w:val="140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08" w:rsidRDefault="001E7708" w:rsidP="009B4B74">
            <w:pPr>
              <w:pStyle w:val="3"/>
              <w:spacing w:after="0"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708" w:rsidRDefault="008B69FD" w:rsidP="00C7668B">
            <w:pPr>
              <w:pStyle w:val="3"/>
              <w:shd w:val="clear" w:color="auto" w:fill="auto"/>
              <w:spacing w:after="0" w:line="240" w:lineRule="auto"/>
              <w:ind w:right="113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-высшее профессиональное специальное образование (в сфере культуры и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708" w:rsidRDefault="001E7708" w:rsidP="003C510B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2,07</w:t>
            </w:r>
          </w:p>
        </w:tc>
      </w:tr>
    </w:tbl>
    <w:p w:rsidR="00C7668B" w:rsidRDefault="00C7668B" w:rsidP="009B4B74">
      <w:pPr>
        <w:pStyle w:val="3"/>
        <w:shd w:val="clear" w:color="auto" w:fill="auto"/>
        <w:tabs>
          <w:tab w:val="left" w:pos="0"/>
        </w:tabs>
        <w:spacing w:after="0" w:line="240" w:lineRule="auto"/>
        <w:ind w:right="-2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4B74" w:rsidRDefault="009B4B74" w:rsidP="009B4B74">
      <w:pPr>
        <w:pStyle w:val="3"/>
        <w:shd w:val="clear" w:color="auto" w:fill="auto"/>
        <w:tabs>
          <w:tab w:val="left" w:pos="0"/>
        </w:tabs>
        <w:spacing w:after="0" w:line="240" w:lineRule="auto"/>
        <w:ind w:right="-2" w:firstLine="0"/>
        <w:jc w:val="center"/>
        <w:rPr>
          <w:color w:val="000000"/>
          <w:sz w:val="28"/>
          <w:szCs w:val="28"/>
          <w:lang w:eastAsia="ru-RU" w:bidi="ru-RU"/>
        </w:rPr>
      </w:pPr>
      <w:r w:rsidRPr="007F2B77">
        <w:rPr>
          <w:color w:val="000000"/>
          <w:sz w:val="28"/>
          <w:szCs w:val="28"/>
          <w:lang w:eastAsia="ru-RU" w:bidi="ru-RU"/>
        </w:rPr>
        <w:lastRenderedPageBreak/>
        <w:t>2.1.</w:t>
      </w:r>
      <w:r>
        <w:rPr>
          <w:color w:val="000000"/>
          <w:sz w:val="28"/>
          <w:szCs w:val="28"/>
          <w:lang w:eastAsia="ru-RU" w:bidi="ru-RU"/>
        </w:rPr>
        <w:t>2</w:t>
      </w:r>
      <w:r w:rsidRPr="007F2B77"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Должности руководящего состава учреждений культуры, искусства и кинематографии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3827"/>
        <w:gridCol w:w="1276"/>
      </w:tblGrid>
      <w:tr w:rsidR="009B4B74" w:rsidRPr="00B611B0" w:rsidTr="00B611B0">
        <w:trPr>
          <w:trHeight w:hRule="exact" w:val="135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B74" w:rsidRPr="00A561BB" w:rsidRDefault="009B4B74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Должности, не вошедшие в квалификационные уровни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B74" w:rsidRPr="00B611B0" w:rsidRDefault="009B4B74" w:rsidP="009B4B7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B611B0">
              <w:rPr>
                <w:sz w:val="26"/>
                <w:szCs w:val="26"/>
              </w:rPr>
              <w:t>Повышающий коэффициент</w:t>
            </w:r>
          </w:p>
        </w:tc>
      </w:tr>
      <w:tr w:rsidR="009B4B74" w:rsidRPr="00A561BB" w:rsidTr="00C7668B">
        <w:trPr>
          <w:trHeight w:hRule="exact" w:val="7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B74" w:rsidRPr="008A3240" w:rsidRDefault="009B4B74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bCs/>
                <w:sz w:val="28"/>
                <w:szCs w:val="28"/>
              </w:rPr>
            </w:pPr>
            <w:r w:rsidRPr="008A3240">
              <w:rPr>
                <w:rStyle w:val="1"/>
                <w:b/>
                <w:bCs/>
                <w:sz w:val="28"/>
                <w:szCs w:val="28"/>
              </w:rPr>
              <w:t>Базовый оклад (базовый должностной оклад) – 6957,0</w:t>
            </w:r>
          </w:p>
        </w:tc>
      </w:tr>
      <w:tr w:rsidR="008A3240" w:rsidRPr="00A561BB" w:rsidTr="00B611B0">
        <w:trPr>
          <w:trHeight w:hRule="exact" w:val="18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40" w:rsidRDefault="008A3240" w:rsidP="00C7668B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 цирка; заведующий отделом (сектор библиотеки;заведующий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 заведующий реставрационной мастерской; заведующий отделом (сектором) дома (дворца) культуры, парка культуры и отдыха, научно-методического це</w:t>
            </w:r>
            <w:r w:rsidR="00C75948">
              <w:rPr>
                <w:rStyle w:val="1"/>
                <w:sz w:val="28"/>
                <w:szCs w:val="28"/>
              </w:rPr>
              <w:t>нтра народного творчества, центра народной культуры (культуры и досуга</w:t>
            </w:r>
            <w:r w:rsidR="00C7668B">
              <w:rPr>
                <w:rStyle w:val="1"/>
                <w:sz w:val="28"/>
                <w:szCs w:val="28"/>
              </w:rPr>
              <w:t>)</w:t>
            </w:r>
            <w:r w:rsidR="00C75948">
              <w:rPr>
                <w:rStyle w:val="1"/>
                <w:sz w:val="28"/>
                <w:szCs w:val="28"/>
              </w:rPr>
              <w:t xml:space="preserve"> и других анологичных учреждений и организаций; заведующий отделением (пунктом) по прокату кино и видеофильмов; заведующий художественно-оформительской мастерской; режиссер массовых представлений; кинорежиссер; руководитель клубного формирования-любительского объединения, студии. Коллектива амодеятельного искусства, клуба по интересам.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40" w:rsidRDefault="00C75948" w:rsidP="00C7594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без профессионального образования (в сфере культуры и искусства);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1,00</w:t>
            </w:r>
          </w:p>
        </w:tc>
      </w:tr>
      <w:tr w:rsidR="008A3240" w:rsidRPr="00A561BB" w:rsidTr="00B611B0">
        <w:trPr>
          <w:trHeight w:hRule="exact" w:val="2136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40" w:rsidRDefault="00C75948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без профессионального образования (в сфере культуры и искуства), но при условии упешной аттестации;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1,27</w:t>
            </w:r>
          </w:p>
        </w:tc>
      </w:tr>
      <w:tr w:rsidR="008A3240" w:rsidRPr="00A561BB" w:rsidTr="00B611B0">
        <w:trPr>
          <w:trHeight w:hRule="exact" w:val="2393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40" w:rsidRDefault="00C75948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-средне профессиональное специальное образование (в сфере культуры и искусства)</w:t>
            </w:r>
            <w:r w:rsidR="00D94CD6">
              <w:rPr>
                <w:rStyle w:val="1"/>
                <w:sz w:val="28"/>
                <w:szCs w:val="2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1,56</w:t>
            </w:r>
          </w:p>
        </w:tc>
      </w:tr>
      <w:tr w:rsidR="008A3240" w:rsidRPr="00A561BB" w:rsidTr="00B611B0">
        <w:trPr>
          <w:trHeight w:hRule="exact" w:val="2415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40" w:rsidRDefault="00C75948" w:rsidP="00D94CD6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-средне профессиональное специальное образование </w:t>
            </w:r>
            <w:r w:rsidR="00D94CD6">
              <w:rPr>
                <w:rStyle w:val="1"/>
                <w:sz w:val="28"/>
                <w:szCs w:val="28"/>
              </w:rPr>
              <w:t>(</w:t>
            </w:r>
            <w:r>
              <w:rPr>
                <w:rStyle w:val="1"/>
                <w:sz w:val="28"/>
                <w:szCs w:val="28"/>
              </w:rPr>
              <w:t>в сфере культуры и искусства) , но при условии успешной аттестации;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1,83</w:t>
            </w:r>
          </w:p>
        </w:tc>
      </w:tr>
      <w:tr w:rsidR="008A3240" w:rsidRPr="00A561BB" w:rsidTr="00C7668B">
        <w:trPr>
          <w:trHeight w:hRule="exact" w:val="2114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240" w:rsidRDefault="00D94CD6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-высшее профессиональное специальное образование (в сфере культуры и искусства);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240" w:rsidRDefault="008A3240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2,07</w:t>
            </w:r>
          </w:p>
        </w:tc>
      </w:tr>
    </w:tbl>
    <w:p w:rsidR="002B3232" w:rsidRDefault="002B3232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</w:p>
    <w:p w:rsidR="00B611B0" w:rsidRDefault="00B611B0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</w:p>
    <w:p w:rsidR="00B611B0" w:rsidRDefault="00B611B0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</w:p>
    <w:p w:rsidR="00B611B0" w:rsidRDefault="00B611B0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</w:p>
    <w:p w:rsidR="00B611B0" w:rsidRDefault="00B611B0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color w:val="000000"/>
          <w:sz w:val="28"/>
          <w:szCs w:val="28"/>
          <w:lang w:eastAsia="ru-RU" w:bidi="ru-RU"/>
        </w:rPr>
      </w:pPr>
    </w:p>
    <w:p w:rsidR="007D6481" w:rsidRDefault="00185FC9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rStyle w:val="1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2.1.</w:t>
      </w:r>
      <w:r w:rsidR="009B4B74">
        <w:rPr>
          <w:color w:val="000000"/>
          <w:sz w:val="28"/>
          <w:szCs w:val="28"/>
          <w:lang w:eastAsia="ru-RU" w:bidi="ru-RU"/>
        </w:rPr>
        <w:t>3</w:t>
      </w:r>
      <w:r w:rsidR="002B3232">
        <w:rPr>
          <w:color w:val="000000"/>
          <w:sz w:val="28"/>
          <w:szCs w:val="28"/>
          <w:lang w:eastAsia="ru-RU" w:bidi="ru-RU"/>
        </w:rPr>
        <w:t>.</w:t>
      </w:r>
      <w:r w:rsidR="007D6481" w:rsidRPr="00A561BB">
        <w:rPr>
          <w:color w:val="000000"/>
          <w:sz w:val="28"/>
          <w:szCs w:val="28"/>
          <w:lang w:eastAsia="ru-RU" w:bidi="ru-RU"/>
        </w:rPr>
        <w:t xml:space="preserve"> Должности работников культуры, искусства и кинематографии, не </w:t>
      </w:r>
      <w:r w:rsidR="007D6481" w:rsidRPr="00A561BB">
        <w:rPr>
          <w:rStyle w:val="1"/>
          <w:sz w:val="28"/>
          <w:szCs w:val="28"/>
        </w:rPr>
        <w:t>вошедшие в квалификационные уровни ПКГ</w:t>
      </w:r>
    </w:p>
    <w:p w:rsidR="009B4B74" w:rsidRDefault="009B4B74" w:rsidP="009B4B74">
      <w:pPr>
        <w:pStyle w:val="3"/>
        <w:shd w:val="clear" w:color="auto" w:fill="auto"/>
        <w:spacing w:after="0" w:line="240" w:lineRule="auto"/>
        <w:ind w:left="20" w:right="20" w:firstLine="540"/>
        <w:jc w:val="center"/>
        <w:rPr>
          <w:rStyle w:val="1"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3827"/>
        <w:gridCol w:w="1276"/>
      </w:tblGrid>
      <w:tr w:rsidR="007D6481" w:rsidRPr="00A561BB" w:rsidTr="00921CAF">
        <w:trPr>
          <w:trHeight w:hRule="exact" w:val="11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81" w:rsidRPr="00A561BB" w:rsidRDefault="007D6481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Должности, не вошедшие в квалификационные уровни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81" w:rsidRPr="00921CAF" w:rsidRDefault="00E85CEE" w:rsidP="009B4B7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CAF">
              <w:rPr>
                <w:sz w:val="24"/>
                <w:szCs w:val="24"/>
              </w:rPr>
              <w:t>Повышающий коэффициент</w:t>
            </w:r>
          </w:p>
        </w:tc>
      </w:tr>
      <w:tr w:rsidR="007D6481" w:rsidRPr="00A561BB" w:rsidTr="009B4E86">
        <w:trPr>
          <w:trHeight w:hRule="exact" w:val="4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81" w:rsidRPr="00921CAF" w:rsidRDefault="007D6481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21CAF">
              <w:rPr>
                <w:rStyle w:val="1"/>
                <w:b/>
                <w:bCs/>
                <w:sz w:val="28"/>
                <w:szCs w:val="28"/>
              </w:rPr>
              <w:t xml:space="preserve">Базовый оклад </w:t>
            </w:r>
            <w:r w:rsidR="00E85CEE" w:rsidRPr="00921CAF">
              <w:rPr>
                <w:rStyle w:val="1"/>
                <w:b/>
                <w:bCs/>
                <w:sz w:val="28"/>
                <w:szCs w:val="28"/>
              </w:rPr>
              <w:t>(базовый</w:t>
            </w:r>
            <w:r w:rsidR="00F73605" w:rsidRPr="00921CAF">
              <w:rPr>
                <w:rStyle w:val="1"/>
                <w:b/>
                <w:bCs/>
                <w:sz w:val="28"/>
                <w:szCs w:val="28"/>
              </w:rPr>
              <w:t xml:space="preserve"> должностной оклад) – 8384,0</w:t>
            </w:r>
          </w:p>
        </w:tc>
      </w:tr>
      <w:tr w:rsidR="00921CAF" w:rsidRPr="00A561BB" w:rsidTr="00921CAF">
        <w:trPr>
          <w:trHeight w:hRule="exact" w:val="107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CAF" w:rsidRDefault="00921CAF" w:rsidP="00C7668B">
            <w:pPr>
              <w:pStyle w:val="3"/>
              <w:shd w:val="clear" w:color="auto" w:fill="auto"/>
              <w:spacing w:after="0" w:line="240" w:lineRule="auto"/>
              <w:ind w:right="227"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Заведующий (начальник)</w:t>
            </w:r>
            <w:r w:rsidR="009B4E86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отделом по основной деятельности, службой (цехом); заведующий (начальник) других подразделений; главный администратор; главный режиссер; худ</w:t>
            </w:r>
            <w:r w:rsidR="009B4E86">
              <w:rPr>
                <w:rStyle w:val="1"/>
                <w:sz w:val="28"/>
                <w:szCs w:val="28"/>
              </w:rPr>
              <w:t>о</w:t>
            </w:r>
            <w:r>
              <w:rPr>
                <w:rStyle w:val="1"/>
                <w:sz w:val="28"/>
                <w:szCs w:val="28"/>
              </w:rPr>
              <w:t xml:space="preserve">жественный руководитель  клубного учреждения, парка, культуры и отдыха, научно-методического центра, дома народного творчества, Центра народной культуры </w:t>
            </w:r>
            <w:r w:rsidR="009B4E86">
              <w:rPr>
                <w:rStyle w:val="1"/>
                <w:sz w:val="28"/>
                <w:szCs w:val="28"/>
              </w:rPr>
              <w:t>(</w:t>
            </w:r>
            <w:r>
              <w:rPr>
                <w:rStyle w:val="1"/>
                <w:sz w:val="28"/>
                <w:szCs w:val="28"/>
              </w:rPr>
              <w:t>культуры и досуга</w:t>
            </w:r>
            <w:r w:rsidR="009B4E86">
              <w:rPr>
                <w:rStyle w:val="1"/>
                <w:sz w:val="28"/>
                <w:szCs w:val="28"/>
              </w:rPr>
              <w:t>)</w:t>
            </w:r>
            <w:r>
              <w:rPr>
                <w:rStyle w:val="1"/>
                <w:sz w:val="28"/>
                <w:szCs w:val="28"/>
              </w:rPr>
              <w:t xml:space="preserve"> и других аналогичных организаций; главный инженер; ученый секретарь библиотеки; ученый секретарь музея; директор других художественных коллективов; заведующий филиалом</w:t>
            </w:r>
            <w:r w:rsidR="009B4E86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-без профессионального образования (в сфере культуры и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1,00</w:t>
            </w:r>
          </w:p>
        </w:tc>
      </w:tr>
      <w:tr w:rsidR="00921CAF" w:rsidRPr="00A561BB" w:rsidTr="009B4E86">
        <w:trPr>
          <w:trHeight w:hRule="exact" w:val="1481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-без профессионального образования (в сфере культуры и искуства</w:t>
            </w:r>
            <w:r w:rsidR="009B4E86">
              <w:rPr>
                <w:rStyle w:val="1"/>
                <w:sz w:val="28"/>
                <w:szCs w:val="28"/>
              </w:rPr>
              <w:t>), но при условии успешной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1,18</w:t>
            </w:r>
          </w:p>
        </w:tc>
      </w:tr>
      <w:tr w:rsidR="00921CAF" w:rsidRPr="00A561BB" w:rsidTr="009B4E86">
        <w:trPr>
          <w:trHeight w:hRule="exact" w:val="2124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Default="009B4E86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-без профессионального образования (в сфере культуры и мскусства), но при условии получения профессиональной переподготовки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1,27</w:t>
            </w:r>
          </w:p>
        </w:tc>
      </w:tr>
      <w:tr w:rsidR="00921CAF" w:rsidRPr="00A561BB" w:rsidTr="009B4E86">
        <w:trPr>
          <w:trHeight w:hRule="exact" w:val="1259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Default="009B4E86" w:rsidP="009B4E86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-средне профессиональное специальное образование (в сфере культуры и исскуства)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AF" w:rsidRDefault="00921CAF" w:rsidP="00921CAF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1,35</w:t>
            </w:r>
          </w:p>
        </w:tc>
      </w:tr>
      <w:tr w:rsidR="00921CAF" w:rsidRPr="00A561BB" w:rsidTr="009B4E86">
        <w:trPr>
          <w:trHeight w:hRule="exact" w:val="1898"/>
        </w:trPr>
        <w:tc>
          <w:tcPr>
            <w:tcW w:w="4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Default="009B4E86" w:rsidP="009B4E86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-средне профессиональное специальное образование (в сфере культуры и искусства), но при условии успешной аттестации;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AF" w:rsidRDefault="00921CAF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1,54</w:t>
            </w:r>
          </w:p>
        </w:tc>
      </w:tr>
      <w:tr w:rsidR="00921CAF" w:rsidRPr="00A561BB" w:rsidTr="00C7668B">
        <w:trPr>
          <w:trHeight w:hRule="exact" w:val="123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Pr="00A561BB" w:rsidRDefault="00921CAF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CAF" w:rsidRPr="00A561BB" w:rsidRDefault="009B4E86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-высшее профессиональное специальное образование (в сфере культуры и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AF" w:rsidRPr="00A561BB" w:rsidRDefault="00921CAF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</w:tbl>
    <w:p w:rsidR="004808E6" w:rsidRDefault="004808E6" w:rsidP="009B4B74">
      <w:pPr>
        <w:pStyle w:val="3"/>
        <w:shd w:val="clear" w:color="auto" w:fill="auto"/>
        <w:tabs>
          <w:tab w:val="left" w:pos="2042"/>
        </w:tabs>
        <w:spacing w:after="0" w:line="240" w:lineRule="auto"/>
        <w:ind w:right="18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27259" w:rsidRDefault="00527259" w:rsidP="009B4B74">
      <w:pPr>
        <w:pStyle w:val="3"/>
        <w:shd w:val="clear" w:color="auto" w:fill="auto"/>
        <w:tabs>
          <w:tab w:val="left" w:pos="0"/>
        </w:tabs>
        <w:spacing w:after="0" w:line="240" w:lineRule="auto"/>
        <w:ind w:right="139" w:firstLine="0"/>
        <w:jc w:val="center"/>
        <w:rPr>
          <w:color w:val="000000"/>
          <w:sz w:val="28"/>
          <w:szCs w:val="28"/>
          <w:lang w:eastAsia="ru-RU" w:bidi="ru-RU"/>
        </w:rPr>
      </w:pPr>
      <w:r w:rsidRPr="00527259">
        <w:rPr>
          <w:color w:val="000000"/>
          <w:sz w:val="28"/>
          <w:szCs w:val="28"/>
          <w:lang w:eastAsia="ru-RU" w:bidi="ru-RU"/>
        </w:rPr>
        <w:t>2.1.</w:t>
      </w:r>
      <w:r w:rsidR="009B4B74">
        <w:rPr>
          <w:color w:val="000000"/>
          <w:sz w:val="28"/>
          <w:szCs w:val="28"/>
          <w:lang w:eastAsia="ru-RU" w:bidi="ru-RU"/>
        </w:rPr>
        <w:t>4</w:t>
      </w:r>
      <w:r w:rsidRPr="00527259">
        <w:rPr>
          <w:color w:val="000000"/>
          <w:sz w:val="28"/>
          <w:szCs w:val="28"/>
          <w:lang w:eastAsia="ru-RU" w:bidi="ru-RU"/>
        </w:rPr>
        <w:t xml:space="preserve">. </w:t>
      </w:r>
      <w:r>
        <w:rPr>
          <w:color w:val="000000"/>
          <w:sz w:val="28"/>
          <w:szCs w:val="28"/>
          <w:lang w:eastAsia="ru-RU" w:bidi="ru-RU"/>
        </w:rPr>
        <w:t>Общеотраслевые должности служащих первого уровня</w:t>
      </w:r>
    </w:p>
    <w:p w:rsidR="005C4A72" w:rsidRPr="00527259" w:rsidRDefault="005C4A72" w:rsidP="009B4B74">
      <w:pPr>
        <w:pStyle w:val="3"/>
        <w:shd w:val="clear" w:color="auto" w:fill="auto"/>
        <w:tabs>
          <w:tab w:val="left" w:pos="0"/>
        </w:tabs>
        <w:spacing w:after="0" w:line="240" w:lineRule="auto"/>
        <w:ind w:right="139" w:firstLine="0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1"/>
        <w:gridCol w:w="2694"/>
      </w:tblGrid>
      <w:tr w:rsidR="00527259" w:rsidRPr="00A561BB" w:rsidTr="009B4E86">
        <w:trPr>
          <w:trHeight w:hRule="exact" w:val="7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259" w:rsidRPr="00A561BB" w:rsidRDefault="00527259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A561BB">
              <w:rPr>
                <w:rStyle w:val="1"/>
                <w:sz w:val="28"/>
                <w:szCs w:val="28"/>
              </w:rPr>
              <w:t xml:space="preserve">Должности, не вошедшие в квалификационные уровни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259" w:rsidRPr="00A561BB" w:rsidRDefault="00527259" w:rsidP="009B4B74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</w:t>
            </w:r>
          </w:p>
        </w:tc>
      </w:tr>
      <w:tr w:rsidR="00527259" w:rsidRPr="00A561BB" w:rsidTr="009B4E86">
        <w:trPr>
          <w:trHeight w:hRule="exact" w:val="45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259" w:rsidRDefault="00527259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Базовый оклад (базовый должностной оклад) – 4515, 0</w:t>
            </w:r>
          </w:p>
        </w:tc>
      </w:tr>
      <w:tr w:rsidR="00527259" w:rsidRPr="00A561BB" w:rsidTr="009B4E86">
        <w:trPr>
          <w:trHeight w:hRule="exact" w:val="4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259" w:rsidRDefault="00527259" w:rsidP="009B4B7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Делопроизводитель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59" w:rsidRDefault="00527259" w:rsidP="009B4B74">
            <w:pPr>
              <w:pStyle w:val="3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1,23</w:t>
            </w:r>
          </w:p>
        </w:tc>
      </w:tr>
    </w:tbl>
    <w:p w:rsidR="005C4A72" w:rsidRDefault="005C4A72" w:rsidP="009B4B74">
      <w:pPr>
        <w:pStyle w:val="3"/>
        <w:shd w:val="clear" w:color="auto" w:fill="auto"/>
        <w:tabs>
          <w:tab w:val="left" w:pos="0"/>
        </w:tabs>
        <w:spacing w:after="0" w:line="240" w:lineRule="auto"/>
        <w:ind w:right="-2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CD76C5" w:rsidRDefault="00CD76C5" w:rsidP="009B4B74">
      <w:pPr>
        <w:pStyle w:val="3"/>
        <w:shd w:val="clear" w:color="auto" w:fill="auto"/>
        <w:tabs>
          <w:tab w:val="left" w:pos="0"/>
        </w:tabs>
        <w:spacing w:after="0" w:line="240" w:lineRule="auto"/>
        <w:ind w:right="-2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>3. Виды, размеры и условия установления выплат</w:t>
      </w:r>
    </w:p>
    <w:p w:rsidR="00CD76C5" w:rsidRDefault="00CD76C5" w:rsidP="009B4B74">
      <w:pPr>
        <w:pStyle w:val="3"/>
        <w:shd w:val="clear" w:color="auto" w:fill="auto"/>
        <w:spacing w:after="0" w:line="240" w:lineRule="auto"/>
        <w:ind w:right="-2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компенсационного характера</w:t>
      </w:r>
    </w:p>
    <w:p w:rsidR="00CD76C5" w:rsidRDefault="00CD76C5" w:rsidP="00103104">
      <w:pPr>
        <w:pStyle w:val="3"/>
        <w:shd w:val="clear" w:color="auto" w:fill="auto"/>
        <w:spacing w:after="0" w:line="240" w:lineRule="auto"/>
        <w:ind w:left="60" w:right="140" w:firstLine="540"/>
        <w:jc w:val="both"/>
        <w:rPr>
          <w:b/>
          <w:color w:val="000000"/>
          <w:sz w:val="28"/>
          <w:szCs w:val="28"/>
          <w:lang w:eastAsia="ru-RU" w:bidi="ru-RU"/>
        </w:rPr>
      </w:pPr>
    </w:p>
    <w:p w:rsidR="006F288D" w:rsidRPr="00A561BB" w:rsidRDefault="006F288D" w:rsidP="00103104">
      <w:pPr>
        <w:pStyle w:val="3"/>
        <w:shd w:val="clear" w:color="auto" w:fill="auto"/>
        <w:spacing w:after="0" w:line="240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 соот</w:t>
      </w:r>
      <w:r w:rsidR="00CD76C5">
        <w:rPr>
          <w:color w:val="000000"/>
          <w:sz w:val="28"/>
          <w:szCs w:val="28"/>
          <w:lang w:eastAsia="ru-RU" w:bidi="ru-RU"/>
        </w:rPr>
        <w:t>в</w:t>
      </w:r>
      <w:r w:rsidRPr="00A561BB">
        <w:rPr>
          <w:color w:val="000000"/>
          <w:sz w:val="28"/>
          <w:szCs w:val="28"/>
          <w:lang w:eastAsia="ru-RU" w:bidi="ru-RU"/>
        </w:rPr>
        <w:t>етствии с Законом Республики Хакасия "Об оплате труда работников республиканских государственных учреждений" к выплатам компенсационного характера относятся:</w:t>
      </w:r>
    </w:p>
    <w:p w:rsidR="006F288D" w:rsidRPr="00A561BB" w:rsidRDefault="006F288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работникам, занятым на тяжелых работах, работах с вредными и (или) опасными и иными особыми условиями труда;</w:t>
      </w:r>
    </w:p>
    <w:p w:rsidR="006F288D" w:rsidRPr="00A561BB" w:rsidRDefault="006F288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районный коэффициент и процентная надбавка за стаж работы в Республике Хакасия;</w:t>
      </w:r>
    </w:p>
    <w:p w:rsidR="006F288D" w:rsidRPr="00A561BB" w:rsidRDefault="006F288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выплата за работу в условиях, отклоняющихся от нормальных (при выполнении работ различной квалификации, совмещений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за работу в условиях, отклоняющихся от нормальных (совмещение профессий (должностей), сверхурочную работу, работу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работу в выходные и нерабочие праздничные дни), устанавливаются в соответствии с законодательством Российской Федерации.</w:t>
      </w:r>
    </w:p>
    <w:p w:rsidR="006F288D" w:rsidRPr="00A561BB" w:rsidRDefault="006F288D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Доплата за работу в ночное время производится работникам за каждый час работы в ночное время. Ночным временем считается время с 22:00 ч. до 06:00 ч.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Размер доплаты составляет 35% части оклада (должностного оклада) за каждый час работы работника в ночное время.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Работникам </w:t>
      </w:r>
      <w:r w:rsidR="0012734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12734B">
        <w:rPr>
          <w:color w:val="000000"/>
          <w:sz w:val="28"/>
          <w:szCs w:val="28"/>
          <w:lang w:eastAsia="ru-RU" w:bidi="ru-RU"/>
        </w:rPr>
        <w:t>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культуры, привлекавшимся к сверхурочной работе, устанавливается повышенная оплата в соответствии со статьей 152 Трудового кодекса Российской Федерации. По желанию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Работникам </w:t>
      </w:r>
      <w:r w:rsidR="0012734B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12734B">
        <w:rPr>
          <w:color w:val="000000"/>
          <w:sz w:val="28"/>
          <w:szCs w:val="28"/>
          <w:lang w:eastAsia="ru-RU" w:bidi="ru-RU"/>
        </w:rPr>
        <w:t>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AE42F0" w:rsidRDefault="00DF6E22" w:rsidP="00AE42F0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E42F0" w:rsidRDefault="00AE42F0" w:rsidP="00AE42F0">
      <w:pPr>
        <w:pStyle w:val="3"/>
        <w:shd w:val="clear" w:color="auto" w:fill="auto"/>
        <w:spacing w:after="0" w:line="276" w:lineRule="auto"/>
        <w:ind w:left="60" w:right="14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DF6E22" w:rsidRDefault="00AE42F0" w:rsidP="00AE42F0">
      <w:pPr>
        <w:pStyle w:val="3"/>
        <w:shd w:val="clear" w:color="auto" w:fill="auto"/>
        <w:spacing w:after="0" w:line="276" w:lineRule="auto"/>
        <w:ind w:left="60" w:right="140" w:firstLine="540"/>
        <w:jc w:val="center"/>
        <w:rPr>
          <w:b/>
          <w:color w:val="000000"/>
          <w:sz w:val="28"/>
          <w:szCs w:val="28"/>
          <w:lang w:eastAsia="ru-RU" w:bidi="ru-RU"/>
        </w:rPr>
      </w:pPr>
      <w:r w:rsidRPr="00AE42F0">
        <w:rPr>
          <w:b/>
          <w:color w:val="000000"/>
          <w:sz w:val="28"/>
          <w:szCs w:val="28"/>
          <w:lang w:eastAsia="ru-RU" w:bidi="ru-RU"/>
        </w:rPr>
        <w:t xml:space="preserve">4. </w:t>
      </w:r>
      <w:r w:rsidR="00DF6E22" w:rsidRPr="00AE42F0">
        <w:rPr>
          <w:b/>
          <w:color w:val="000000"/>
          <w:sz w:val="28"/>
          <w:szCs w:val="28"/>
          <w:lang w:eastAsia="ru-RU" w:bidi="ru-RU"/>
        </w:rPr>
        <w:t>Выплаты стимулирующего характера</w:t>
      </w:r>
    </w:p>
    <w:p w:rsidR="00AE42F0" w:rsidRPr="00AE42F0" w:rsidRDefault="00AE42F0" w:rsidP="00AE42F0">
      <w:pPr>
        <w:pStyle w:val="3"/>
        <w:shd w:val="clear" w:color="auto" w:fill="auto"/>
        <w:spacing w:after="0" w:line="276" w:lineRule="auto"/>
        <w:ind w:left="60" w:right="140" w:firstLine="54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20" w:righ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 соответствии с Законом Республики Хакасия "Об оплате труда работников республиканских государственных учреждений" к выплатам стимулирующего характера относятся:</w:t>
      </w:r>
    </w:p>
    <w:p w:rsidR="00DF6E22" w:rsidRPr="00A561BB" w:rsidRDefault="00DF6E22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интенсивность и высокие результаты работы;</w:t>
      </w:r>
    </w:p>
    <w:p w:rsidR="00DF6E22" w:rsidRPr="00A561BB" w:rsidRDefault="00DF6E22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качество выполняемых работ;</w:t>
      </w:r>
    </w:p>
    <w:p w:rsidR="00DF6E22" w:rsidRPr="00A561BB" w:rsidRDefault="00DF6E22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премиальные выплаты по итогам работы за квартал, за год.</w:t>
      </w:r>
    </w:p>
    <w:p w:rsidR="00DF6E22" w:rsidRPr="00A561BB" w:rsidRDefault="00DF6E22" w:rsidP="0012734B">
      <w:pPr>
        <w:pStyle w:val="3"/>
        <w:shd w:val="clear" w:color="auto" w:fill="auto"/>
        <w:spacing w:after="0" w:line="276" w:lineRule="auto"/>
        <w:ind w:left="20" w:firstLine="52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стимулирующего характера за интенсивность и высокиерезультаты работы устан</w:t>
      </w:r>
      <w:r w:rsidR="0012734B">
        <w:rPr>
          <w:color w:val="000000"/>
          <w:sz w:val="28"/>
          <w:szCs w:val="28"/>
          <w:lang w:eastAsia="ru-RU" w:bidi="ru-RU"/>
        </w:rPr>
        <w:t>авливаются работникам учреждения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 за организацию и проведение выставок (экспозиций), тематических лекций, культурно-массовых, историко-просветительских акций; за интенсивность работы; особый режим работы; организацию и проведение мероприятий, направленных на повышение авторитета и имиджа учреждения среди населения; непосредственное участие в реализации федеральных и региональных целевых программ и т.д.</w:t>
      </w:r>
    </w:p>
    <w:p w:rsidR="00DF6E22" w:rsidRPr="00A561BB" w:rsidRDefault="00DF6E22" w:rsidP="00CB130D">
      <w:pPr>
        <w:pStyle w:val="3"/>
        <w:shd w:val="clear" w:color="auto" w:fill="auto"/>
        <w:spacing w:after="0" w:line="276" w:lineRule="auto"/>
        <w:ind w:left="20" w:right="4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Размер надбавки устанавливается на определенный срок, но не более одно</w:t>
      </w:r>
      <w:r w:rsidR="0012734B">
        <w:rPr>
          <w:color w:val="000000"/>
          <w:sz w:val="28"/>
          <w:szCs w:val="28"/>
          <w:lang w:eastAsia="ru-RU" w:bidi="ru-RU"/>
        </w:rPr>
        <w:t>го года, приказом руководителя казенн</w:t>
      </w:r>
      <w:r w:rsidRPr="00A561BB">
        <w:rPr>
          <w:color w:val="000000"/>
          <w:sz w:val="28"/>
          <w:szCs w:val="28"/>
          <w:lang w:eastAsia="ru-RU" w:bidi="ru-RU"/>
        </w:rPr>
        <w:t>ого учреждения, по истечении которого надбавка может быть сохранена или отменена.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20" w:right="40" w:firstLine="68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Работникам учреждения</w:t>
      </w:r>
      <w:r w:rsidR="005565E4" w:rsidRPr="00A561BB">
        <w:rPr>
          <w:color w:val="000000"/>
          <w:sz w:val="28"/>
          <w:szCs w:val="28"/>
          <w:lang w:eastAsia="ru-RU" w:bidi="ru-RU"/>
        </w:rPr>
        <w:t xml:space="preserve"> рекомендуется устанавливать качественные показатели работы за внедрение новых форм и применение передовых методов работы, за использование новых технологий; за инициативный творческий подход к выполнению заданий; за успешное выполнение особо важных, сложных и срочных работ (на срок их проведения); за перевыполнение основных показателей деятельности учреждения; за развитие материально-технической базы учреждения; за высокое исполнительское мастерство и другие.</w:t>
      </w:r>
    </w:p>
    <w:p w:rsidR="005565E4" w:rsidRPr="00A561BB" w:rsidRDefault="005565E4" w:rsidP="00CB130D">
      <w:pPr>
        <w:pStyle w:val="3"/>
        <w:shd w:val="clear" w:color="auto" w:fill="auto"/>
        <w:spacing w:after="0" w:line="276" w:lineRule="auto"/>
        <w:ind w:left="20" w:right="4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В целях поощрения работников за выполненную работу в учреждении устанавливаются премии по итогам работы (месяц, квартал, полугодие, год); за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выполнение особо важных и срочных работ. Премирование осуществляется по решению руководителя в пределах фонда оплаты труда, а также за счет средств от приносящей доход деятельности. Основными условиями премирования являются: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перевыполнение основных количественных показателей деятельности учреждения;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инициатива, творчество и применение в работе современных форм и методов организации труда;</w:t>
      </w:r>
    </w:p>
    <w:p w:rsidR="0012734B" w:rsidRDefault="0012734B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выполнение особо важных и срочных работ; обеспечение эффективности проводимых мероприятий; инициативность и творческий подход в работе;</w:t>
      </w:r>
    </w:p>
    <w:p w:rsidR="0012734B" w:rsidRDefault="0012734B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участие в течение ме</w:t>
      </w:r>
      <w:r>
        <w:rPr>
          <w:color w:val="000000"/>
          <w:sz w:val="28"/>
          <w:szCs w:val="28"/>
          <w:lang w:eastAsia="ru-RU" w:bidi="ru-RU"/>
        </w:rPr>
        <w:t>сяца в выполнении важных работ, мероприятий;</w:t>
      </w:r>
    </w:p>
    <w:p w:rsidR="005565E4" w:rsidRPr="00A561BB" w:rsidRDefault="0012734B" w:rsidP="00CB130D">
      <w:pPr>
        <w:pStyle w:val="3"/>
        <w:shd w:val="clear" w:color="auto" w:fill="auto"/>
        <w:spacing w:after="0" w:line="276" w:lineRule="auto"/>
        <w:ind w:left="580" w:right="5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удовлетворенность населения предоставленными услугами.</w:t>
      </w:r>
    </w:p>
    <w:p w:rsidR="0012734B" w:rsidRDefault="005565E4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Премия за выполнение особо важных и срочных работ выплачивается работникам единовременно по итогам выполнения работы.</w:t>
      </w:r>
    </w:p>
    <w:p w:rsidR="005565E4" w:rsidRPr="00A561BB" w:rsidRDefault="005565E4" w:rsidP="0012734B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Выплаты</w:t>
      </w:r>
      <w:r w:rsidRPr="00A561BB">
        <w:rPr>
          <w:color w:val="000000"/>
          <w:sz w:val="28"/>
          <w:szCs w:val="28"/>
          <w:lang w:eastAsia="ru-RU" w:bidi="ru-RU"/>
        </w:rPr>
        <w:tab/>
        <w:t>стимулирующего характера,</w:t>
      </w:r>
      <w:r w:rsidRPr="00A561BB">
        <w:rPr>
          <w:color w:val="000000"/>
          <w:sz w:val="28"/>
          <w:szCs w:val="28"/>
          <w:lang w:eastAsia="ru-RU" w:bidi="ru-RU"/>
        </w:rPr>
        <w:tab/>
        <w:t>размеры и условия ихосуществления устанавливаются коллективными и трудовыми договорами, соглашениями, локальными нормативными актами.</w:t>
      </w:r>
    </w:p>
    <w:p w:rsidR="005565E4" w:rsidRPr="00A561BB" w:rsidRDefault="005565E4" w:rsidP="0012734B">
      <w:pPr>
        <w:pStyle w:val="3"/>
        <w:shd w:val="clear" w:color="auto" w:fill="auto"/>
        <w:tabs>
          <w:tab w:val="left" w:pos="1926"/>
          <w:tab w:val="left" w:pos="5733"/>
        </w:tabs>
        <w:spacing w:after="0" w:line="276" w:lineRule="auto"/>
        <w:ind w:lef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Размеры</w:t>
      </w:r>
      <w:r w:rsidRPr="00A561BB">
        <w:rPr>
          <w:color w:val="000000"/>
          <w:sz w:val="28"/>
          <w:szCs w:val="28"/>
          <w:lang w:eastAsia="ru-RU" w:bidi="ru-RU"/>
        </w:rPr>
        <w:tab/>
        <w:t>выплат стимулирующего</w:t>
      </w:r>
      <w:r w:rsidRPr="00A561BB">
        <w:rPr>
          <w:color w:val="000000"/>
          <w:sz w:val="28"/>
          <w:szCs w:val="28"/>
          <w:lang w:eastAsia="ru-RU" w:bidi="ru-RU"/>
        </w:rPr>
        <w:tab/>
        <w:t>характера рекомендуетсяустанавливать в абсолютных размерах к установленным должностным окладам работников.</w:t>
      </w:r>
    </w:p>
    <w:p w:rsidR="005565E4" w:rsidRPr="00A561BB" w:rsidRDefault="005565E4" w:rsidP="0012734B">
      <w:pPr>
        <w:pStyle w:val="3"/>
        <w:shd w:val="clear" w:color="auto" w:fill="auto"/>
        <w:tabs>
          <w:tab w:val="left" w:pos="1926"/>
          <w:tab w:val="left" w:pos="5733"/>
        </w:tabs>
        <w:spacing w:after="0" w:line="276" w:lineRule="auto"/>
        <w:ind w:left="40" w:firstLine="52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Выплаты</w:t>
      </w:r>
      <w:r w:rsidRPr="00A561BB">
        <w:rPr>
          <w:color w:val="000000"/>
          <w:sz w:val="28"/>
          <w:szCs w:val="28"/>
          <w:lang w:eastAsia="ru-RU" w:bidi="ru-RU"/>
        </w:rPr>
        <w:tab/>
        <w:t>стимулирующего характера</w:t>
      </w:r>
      <w:r w:rsidRPr="00A561BB">
        <w:rPr>
          <w:color w:val="000000"/>
          <w:sz w:val="28"/>
          <w:szCs w:val="28"/>
          <w:lang w:eastAsia="ru-RU" w:bidi="ru-RU"/>
        </w:rPr>
        <w:tab/>
        <w:t xml:space="preserve">производятся в пределахбюджетных ассигнований на оплату труда работников учреждения, а также средств от приносящей доход деятельности, направленных учреждением на </w:t>
      </w:r>
      <w:r w:rsidR="0012734B">
        <w:rPr>
          <w:color w:val="000000"/>
          <w:sz w:val="28"/>
          <w:szCs w:val="28"/>
          <w:lang w:eastAsia="ru-RU" w:bidi="ru-RU"/>
        </w:rPr>
        <w:t>оплату труда работников.</w:t>
      </w:r>
      <w:r w:rsidRPr="00A561BB">
        <w:rPr>
          <w:color w:val="000000"/>
          <w:sz w:val="28"/>
          <w:szCs w:val="28"/>
          <w:lang w:eastAsia="ru-RU" w:bidi="ru-RU"/>
        </w:rPr>
        <w:t xml:space="preserve"> Объем средств на стимулирующие выплаты должен составлять не менее 20% средств на оплату труда, формируемых за счет средств местного бюджета.</w:t>
      </w:r>
    </w:p>
    <w:p w:rsidR="005565E4" w:rsidRDefault="005565E4" w:rsidP="00963552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Выплаты стимулирующего характера заместителям руководителя, руководителям структурных подразделений, специалистам и иным работникам, подчиненным руководителю непосредственно, производятся по решению руководителя учреждения.</w:t>
      </w:r>
    </w:p>
    <w:p w:rsidR="00963552" w:rsidRPr="00A561BB" w:rsidRDefault="00963552" w:rsidP="00963552">
      <w:pPr>
        <w:pStyle w:val="3"/>
        <w:shd w:val="clear" w:color="auto" w:fill="auto"/>
        <w:spacing w:after="0" w:line="276" w:lineRule="auto"/>
        <w:ind w:left="40" w:right="40" w:firstLine="520"/>
        <w:jc w:val="both"/>
        <w:rPr>
          <w:color w:val="000000"/>
          <w:sz w:val="28"/>
          <w:szCs w:val="28"/>
          <w:lang w:eastAsia="ru-RU" w:bidi="ru-RU"/>
        </w:rPr>
      </w:pPr>
    </w:p>
    <w:p w:rsidR="005565E4" w:rsidRPr="00963552" w:rsidRDefault="005565E4" w:rsidP="00963552">
      <w:pPr>
        <w:pStyle w:val="3"/>
        <w:numPr>
          <w:ilvl w:val="0"/>
          <w:numId w:val="6"/>
        </w:numPr>
        <w:shd w:val="clear" w:color="auto" w:fill="auto"/>
        <w:tabs>
          <w:tab w:val="left" w:pos="1815"/>
        </w:tabs>
        <w:spacing w:after="0" w:line="276" w:lineRule="auto"/>
        <w:ind w:right="660"/>
        <w:jc w:val="center"/>
        <w:rPr>
          <w:b/>
          <w:sz w:val="28"/>
          <w:szCs w:val="28"/>
        </w:rPr>
      </w:pPr>
      <w:r w:rsidRPr="00963552">
        <w:rPr>
          <w:b/>
          <w:color w:val="000000"/>
          <w:sz w:val="28"/>
          <w:szCs w:val="28"/>
          <w:lang w:eastAsia="ru-RU" w:bidi="ru-RU"/>
        </w:rPr>
        <w:t xml:space="preserve">Определение должностных окладов руководителей, заместителей руководителя </w:t>
      </w:r>
      <w:r w:rsidR="0012734B" w:rsidRPr="00963552">
        <w:rPr>
          <w:b/>
          <w:color w:val="000000"/>
          <w:sz w:val="28"/>
          <w:szCs w:val="28"/>
          <w:lang w:eastAsia="ru-RU" w:bidi="ru-RU"/>
        </w:rPr>
        <w:t>казенного</w:t>
      </w:r>
      <w:r w:rsidRPr="00963552">
        <w:rPr>
          <w:b/>
          <w:color w:val="000000"/>
          <w:sz w:val="28"/>
          <w:szCs w:val="28"/>
          <w:lang w:eastAsia="ru-RU" w:bidi="ru-RU"/>
        </w:rPr>
        <w:t xml:space="preserve"> учреждени</w:t>
      </w:r>
      <w:r w:rsidR="0012734B" w:rsidRPr="00963552">
        <w:rPr>
          <w:b/>
          <w:color w:val="000000"/>
          <w:sz w:val="28"/>
          <w:szCs w:val="28"/>
          <w:lang w:eastAsia="ru-RU" w:bidi="ru-RU"/>
        </w:rPr>
        <w:t>я</w:t>
      </w:r>
      <w:r w:rsidRPr="00963552">
        <w:rPr>
          <w:b/>
          <w:color w:val="000000"/>
          <w:sz w:val="28"/>
          <w:szCs w:val="28"/>
          <w:lang w:eastAsia="ru-RU" w:bidi="ru-RU"/>
        </w:rPr>
        <w:t xml:space="preserve"> культуры</w:t>
      </w:r>
    </w:p>
    <w:p w:rsidR="00963552" w:rsidRPr="00963552" w:rsidRDefault="00963552" w:rsidP="00963552">
      <w:pPr>
        <w:pStyle w:val="3"/>
        <w:shd w:val="clear" w:color="auto" w:fill="auto"/>
        <w:tabs>
          <w:tab w:val="left" w:pos="1815"/>
        </w:tabs>
        <w:spacing w:after="0" w:line="276" w:lineRule="auto"/>
        <w:ind w:left="720" w:right="660" w:firstLine="0"/>
        <w:rPr>
          <w:b/>
          <w:sz w:val="28"/>
          <w:szCs w:val="28"/>
        </w:rPr>
      </w:pPr>
    </w:p>
    <w:p w:rsidR="0012734B" w:rsidRDefault="005565E4" w:rsidP="00963552">
      <w:pPr>
        <w:pStyle w:val="3"/>
        <w:shd w:val="clear" w:color="auto" w:fill="auto"/>
        <w:tabs>
          <w:tab w:val="left" w:pos="567"/>
        </w:tabs>
        <w:spacing w:after="0" w:line="276" w:lineRule="auto"/>
        <w:ind w:right="-1" w:firstLine="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sz w:val="28"/>
          <w:szCs w:val="28"/>
        </w:rPr>
        <w:tab/>
      </w:r>
      <w:r w:rsidRPr="00A561BB">
        <w:rPr>
          <w:color w:val="000000"/>
          <w:sz w:val="28"/>
          <w:szCs w:val="28"/>
          <w:lang w:eastAsia="ru-RU" w:bidi="ru-RU"/>
        </w:rPr>
        <w:t>Заработная плата руководителя учреждения, заместителей руководителя состоит из оклада (должностного оклада), выплат компенсационного и стимулирующего характера. Выплаты компенсационного характера производятся в соответствии с требованиями раздела 3 настоящего Положения.</w:t>
      </w:r>
    </w:p>
    <w:p w:rsidR="005565E4" w:rsidRPr="00A561BB" w:rsidRDefault="005565E4" w:rsidP="0012734B">
      <w:pPr>
        <w:pStyle w:val="3"/>
        <w:shd w:val="clear" w:color="auto" w:fill="auto"/>
        <w:tabs>
          <w:tab w:val="left" w:pos="567"/>
        </w:tabs>
        <w:spacing w:after="0" w:line="276" w:lineRule="auto"/>
        <w:ind w:right="-1" w:firstLine="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ab/>
        <w:t xml:space="preserve">Размер должностного оклада руководителя устанавливается в кратном отношении к средней заработной плате работников, которые относятся к </w:t>
      </w:r>
      <w:r w:rsidRPr="00A561BB">
        <w:rPr>
          <w:color w:val="000000"/>
          <w:sz w:val="28"/>
          <w:szCs w:val="28"/>
          <w:lang w:eastAsia="ru-RU" w:bidi="ru-RU"/>
        </w:rPr>
        <w:lastRenderedPageBreak/>
        <w:t>основному персоналу учреждения, и составляет до 3 размеров средней заработной платы. При расчете средней заработной платы учитываются оклады (должностные оклады), ставки заработной платы и выплаты стимулирующего характера работников основного персонала учреждения. 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Перечень должностей работников, относимых к основному персоналу учреждения, порядок исчисления средней заработной платы работников для определения размера должностного оклада руководителя учреждени</w:t>
      </w:r>
      <w:r w:rsidR="0012734B">
        <w:rPr>
          <w:color w:val="000000"/>
          <w:sz w:val="28"/>
          <w:szCs w:val="28"/>
          <w:lang w:eastAsia="ru-RU" w:bidi="ru-RU"/>
        </w:rPr>
        <w:t xml:space="preserve">я устанавливаются распоряжением </w:t>
      </w:r>
      <w:r w:rsidRPr="00A561BB">
        <w:rPr>
          <w:color w:val="000000"/>
          <w:sz w:val="28"/>
          <w:szCs w:val="28"/>
          <w:lang w:eastAsia="ru-RU" w:bidi="ru-RU"/>
        </w:rPr>
        <w:t xml:space="preserve">Главы муниципального </w:t>
      </w:r>
      <w:r w:rsidR="0012734B">
        <w:rPr>
          <w:color w:val="000000"/>
          <w:sz w:val="28"/>
          <w:szCs w:val="28"/>
          <w:lang w:eastAsia="ru-RU" w:bidi="ru-RU"/>
        </w:rPr>
        <w:t xml:space="preserve">образования. Должностные оклады </w:t>
      </w:r>
      <w:r w:rsidRPr="00A561BB">
        <w:rPr>
          <w:color w:val="000000"/>
          <w:sz w:val="28"/>
          <w:szCs w:val="28"/>
          <w:lang w:eastAsia="ru-RU" w:bidi="ru-RU"/>
        </w:rPr>
        <w:t>заместителей</w:t>
      </w:r>
      <w:r w:rsidR="0012734B">
        <w:rPr>
          <w:color w:val="000000"/>
          <w:sz w:val="28"/>
          <w:szCs w:val="28"/>
          <w:lang w:eastAsia="ru-RU" w:bidi="ru-RU"/>
        </w:rPr>
        <w:t xml:space="preserve"> р</w:t>
      </w:r>
      <w:r w:rsidRPr="00A561BB">
        <w:rPr>
          <w:color w:val="000000"/>
          <w:sz w:val="28"/>
          <w:szCs w:val="28"/>
          <w:lang w:eastAsia="ru-RU" w:bidi="ru-RU"/>
        </w:rPr>
        <w:t>уководителя учрежденияустанавл</w:t>
      </w:r>
      <w:r w:rsidR="0012734B">
        <w:rPr>
          <w:color w:val="000000"/>
          <w:sz w:val="28"/>
          <w:szCs w:val="28"/>
          <w:lang w:eastAsia="ru-RU" w:bidi="ru-RU"/>
        </w:rPr>
        <w:t>иваются приказом руководителя у</w:t>
      </w:r>
      <w:r w:rsidRPr="00A561BB">
        <w:rPr>
          <w:color w:val="000000"/>
          <w:sz w:val="28"/>
          <w:szCs w:val="28"/>
          <w:lang w:eastAsia="ru-RU" w:bidi="ru-RU"/>
        </w:rPr>
        <w:t>чреждения на 10% нижедолжностного оклада руководителя этого учреждения. К окладу (должностному окладу) руководителя учреждения, заместителя руководителя устанавливаются следующие повышающие коэффициенты:</w:t>
      </w:r>
    </w:p>
    <w:p w:rsidR="005565E4" w:rsidRPr="00A561BB" w:rsidRDefault="00556A68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5565E4" w:rsidRPr="00A561BB">
        <w:rPr>
          <w:color w:val="000000"/>
          <w:sz w:val="28"/>
          <w:szCs w:val="28"/>
          <w:lang w:eastAsia="ru-RU" w:bidi="ru-RU"/>
        </w:rPr>
        <w:t>повышающий коэффициент 1,25 к должностному окладу руководителю учреждения, заместителю руководителя за работу в сельской местности.</w:t>
      </w:r>
    </w:p>
    <w:p w:rsidR="005565E4" w:rsidRDefault="005565E4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>Доплаты за почетные звания руководителю учреждения, замест</w:t>
      </w:r>
      <w:r w:rsidR="00556A68">
        <w:rPr>
          <w:color w:val="000000"/>
          <w:sz w:val="28"/>
          <w:szCs w:val="28"/>
          <w:lang w:eastAsia="ru-RU" w:bidi="ru-RU"/>
        </w:rPr>
        <w:t xml:space="preserve">ителю руководителя производятся </w:t>
      </w:r>
      <w:r w:rsidRPr="00A561BB">
        <w:rPr>
          <w:color w:val="000000"/>
          <w:sz w:val="28"/>
          <w:szCs w:val="28"/>
          <w:lang w:eastAsia="ru-RU" w:bidi="ru-RU"/>
        </w:rPr>
        <w:t>в соответствии с требованиями раздела 5настоящего Положения.</w:t>
      </w:r>
    </w:p>
    <w:p w:rsidR="00556A68" w:rsidRDefault="00556A68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850F1D" w:rsidRPr="00E21041" w:rsidRDefault="00556A68" w:rsidP="00CB130D">
      <w:pPr>
        <w:pStyle w:val="3"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  <w:r w:rsidRPr="00E21041">
        <w:rPr>
          <w:b/>
          <w:color w:val="000000"/>
          <w:sz w:val="28"/>
          <w:szCs w:val="28"/>
          <w:lang w:eastAsia="ru-RU" w:bidi="ru-RU"/>
        </w:rPr>
        <w:t xml:space="preserve">5.1. </w:t>
      </w:r>
      <w:r w:rsidR="00850F1D" w:rsidRPr="00E21041">
        <w:rPr>
          <w:b/>
          <w:color w:val="000000"/>
          <w:sz w:val="28"/>
          <w:szCs w:val="28"/>
          <w:lang w:eastAsia="ru-RU" w:bidi="ru-RU"/>
        </w:rPr>
        <w:t>Установление выплат стимулирующего характера</w:t>
      </w:r>
    </w:p>
    <w:p w:rsidR="00556A68" w:rsidRDefault="00556A68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Руководителю учреждения, заместителю руководителя рекомендуется производить выплаты стимулирующего характера:</w:t>
      </w:r>
    </w:p>
    <w:p w:rsidR="00850F1D" w:rsidRPr="00A561BB" w:rsidRDefault="00850F1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интенсивность и высокие результаты работы;</w:t>
      </w:r>
    </w:p>
    <w:p w:rsidR="00850F1D" w:rsidRPr="00A561BB" w:rsidRDefault="00850F1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 выплаты за качество выполняемых работ;</w:t>
      </w:r>
    </w:p>
    <w:p w:rsidR="00556A68" w:rsidRPr="00556A68" w:rsidRDefault="00850F1D" w:rsidP="00CB130D">
      <w:pPr>
        <w:pStyle w:val="3"/>
        <w:numPr>
          <w:ilvl w:val="0"/>
          <w:numId w:val="3"/>
        </w:numPr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556A68">
        <w:rPr>
          <w:color w:val="000000"/>
          <w:sz w:val="28"/>
          <w:szCs w:val="28"/>
          <w:lang w:eastAsia="ru-RU" w:bidi="ru-RU"/>
        </w:rPr>
        <w:t xml:space="preserve"> премиальные выплаты по итогам работы за квартал, за год.</w:t>
      </w:r>
    </w:p>
    <w:p w:rsidR="00850F1D" w:rsidRPr="00A561BB" w:rsidRDefault="00556A68" w:rsidP="00556A68">
      <w:pPr>
        <w:pStyle w:val="3"/>
        <w:shd w:val="clear" w:color="auto" w:fill="auto"/>
        <w:spacing w:after="0" w:line="276" w:lineRule="auto"/>
        <w:ind w:left="20" w:firstLine="540"/>
        <w:jc w:val="both"/>
        <w:rPr>
          <w:sz w:val="28"/>
          <w:szCs w:val="28"/>
        </w:rPr>
      </w:pPr>
      <w:r w:rsidRPr="00556A68">
        <w:rPr>
          <w:color w:val="000000"/>
          <w:sz w:val="28"/>
          <w:szCs w:val="28"/>
          <w:lang w:eastAsia="ru-RU" w:bidi="ru-RU"/>
        </w:rPr>
        <w:t>Руководителю казенног</w:t>
      </w:r>
      <w:r w:rsidR="00850F1D" w:rsidRPr="00556A68">
        <w:rPr>
          <w:color w:val="000000"/>
          <w:sz w:val="28"/>
          <w:szCs w:val="28"/>
          <w:lang w:eastAsia="ru-RU" w:bidi="ru-RU"/>
        </w:rPr>
        <w:t>о учреждения культуры рекомендуется</w:t>
      </w:r>
      <w:r w:rsidR="009B4E86">
        <w:rPr>
          <w:color w:val="000000"/>
          <w:sz w:val="28"/>
          <w:szCs w:val="28"/>
          <w:lang w:eastAsia="ru-RU" w:bidi="ru-RU"/>
        </w:rPr>
        <w:t xml:space="preserve"> </w:t>
      </w:r>
      <w:r w:rsidR="00850F1D" w:rsidRPr="00A561BB">
        <w:rPr>
          <w:color w:val="000000"/>
          <w:sz w:val="28"/>
          <w:szCs w:val="28"/>
          <w:lang w:eastAsia="ru-RU" w:bidi="ru-RU"/>
        </w:rPr>
        <w:t>устанавливать доплату к окладу (должностному окладу) до 5% от средств, полученных от приносящей доход деятельности.</w:t>
      </w: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Выплаты стимулирующего характера заместителю руководителя устанавливаются </w:t>
      </w:r>
      <w:r w:rsidR="00556A68">
        <w:rPr>
          <w:color w:val="000000"/>
          <w:sz w:val="28"/>
          <w:szCs w:val="28"/>
          <w:lang w:eastAsia="ru-RU" w:bidi="ru-RU"/>
        </w:rPr>
        <w:t>приказом руководителя казен</w:t>
      </w:r>
      <w:r w:rsidRPr="00A561BB">
        <w:rPr>
          <w:color w:val="000000"/>
          <w:sz w:val="28"/>
          <w:szCs w:val="28"/>
          <w:lang w:eastAsia="ru-RU" w:bidi="ru-RU"/>
        </w:rPr>
        <w:t>ного учреждения.</w:t>
      </w: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Размер выплат стимулирующего характера определяется к окладу (должностному окладу) в абсолютном значении.</w:t>
      </w:r>
    </w:p>
    <w:p w:rsidR="00556A68" w:rsidRDefault="00850F1D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color w:val="000000"/>
          <w:sz w:val="28"/>
          <w:szCs w:val="28"/>
          <w:lang w:eastAsia="ru-RU" w:bidi="ru-RU"/>
        </w:rPr>
        <w:t>При наличии у руководителя учреждения культуры дисциплинарного взыскания премирование руководителя учреждениякультуры непроизводится.</w:t>
      </w:r>
    </w:p>
    <w:p w:rsidR="00850F1D" w:rsidRPr="00A561BB" w:rsidRDefault="00850F1D" w:rsidP="00556A68">
      <w:pPr>
        <w:pStyle w:val="3"/>
        <w:shd w:val="clear" w:color="auto" w:fill="auto"/>
        <w:tabs>
          <w:tab w:val="right" w:pos="9216"/>
        </w:tabs>
        <w:spacing w:after="0" w:line="276" w:lineRule="auto"/>
        <w:ind w:left="20" w:right="20" w:firstLine="540"/>
        <w:jc w:val="both"/>
        <w:rPr>
          <w:sz w:val="28"/>
          <w:szCs w:val="28"/>
        </w:rPr>
      </w:pPr>
      <w:r w:rsidRPr="00A561BB">
        <w:rPr>
          <w:sz w:val="28"/>
          <w:szCs w:val="28"/>
        </w:rPr>
        <w:t>Размеры премий устанавливаются в пределах фонда оплаты труда.</w:t>
      </w:r>
    </w:p>
    <w:p w:rsidR="00850F1D" w:rsidRPr="00A561BB" w:rsidRDefault="00850F1D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Pr="00E21041" w:rsidRDefault="00850F1D" w:rsidP="00556A68">
      <w:pPr>
        <w:pStyle w:val="3"/>
        <w:numPr>
          <w:ilvl w:val="0"/>
          <w:numId w:val="6"/>
        </w:numPr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E21041">
        <w:rPr>
          <w:b/>
          <w:color w:val="000000"/>
          <w:sz w:val="28"/>
          <w:szCs w:val="28"/>
          <w:lang w:eastAsia="ru-RU" w:bidi="ru-RU"/>
        </w:rPr>
        <w:t xml:space="preserve">Основные подходы к </w:t>
      </w:r>
      <w:r w:rsidR="00556A68" w:rsidRPr="00E21041">
        <w:rPr>
          <w:b/>
          <w:color w:val="000000"/>
          <w:sz w:val="28"/>
          <w:szCs w:val="28"/>
          <w:lang w:eastAsia="ru-RU" w:bidi="ru-RU"/>
        </w:rPr>
        <w:t>формированию фонда оплаты труда</w:t>
      </w:r>
    </w:p>
    <w:p w:rsidR="00850F1D" w:rsidRPr="00E21041" w:rsidRDefault="00850F1D" w:rsidP="00556A68">
      <w:pPr>
        <w:pStyle w:val="3"/>
        <w:shd w:val="clear" w:color="auto" w:fill="auto"/>
        <w:spacing w:after="0" w:line="276" w:lineRule="auto"/>
        <w:ind w:left="720" w:firstLine="0"/>
        <w:jc w:val="center"/>
        <w:rPr>
          <w:b/>
          <w:sz w:val="28"/>
          <w:szCs w:val="28"/>
        </w:rPr>
      </w:pPr>
      <w:r w:rsidRPr="00E21041">
        <w:rPr>
          <w:b/>
          <w:color w:val="000000"/>
          <w:sz w:val="28"/>
          <w:szCs w:val="28"/>
          <w:lang w:eastAsia="ru-RU" w:bidi="ru-RU"/>
        </w:rPr>
        <w:lastRenderedPageBreak/>
        <w:t>казенного учреждения культуры</w:t>
      </w:r>
    </w:p>
    <w:p w:rsidR="005565E4" w:rsidRPr="00A561BB" w:rsidRDefault="005565E4" w:rsidP="00CB130D">
      <w:pPr>
        <w:pStyle w:val="3"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</w:p>
    <w:p w:rsidR="00556A68" w:rsidRDefault="00850F1D" w:rsidP="00556A68">
      <w:pPr>
        <w:pStyle w:val="3"/>
        <w:shd w:val="clear" w:color="auto" w:fill="auto"/>
        <w:spacing w:after="0" w:line="276" w:lineRule="auto"/>
        <w:ind w:left="2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Фонд оплаты труда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556A68">
        <w:rPr>
          <w:color w:val="000000"/>
          <w:sz w:val="28"/>
          <w:szCs w:val="28"/>
          <w:lang w:eastAsia="ru-RU" w:bidi="ru-RU"/>
        </w:rPr>
        <w:t>я</w:t>
      </w:r>
      <w:r w:rsidRPr="00A561BB">
        <w:rPr>
          <w:color w:val="000000"/>
          <w:sz w:val="28"/>
          <w:szCs w:val="28"/>
          <w:lang w:eastAsia="ru-RU" w:bidi="ru-RU"/>
        </w:rPr>
        <w:t xml:space="preserve"> культуры формируется на календарный год за счет средств местного бюджета. Штатное расписание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 утверждается руководителем казенного учреждения культур</w:t>
      </w:r>
      <w:r w:rsidR="00556A68">
        <w:rPr>
          <w:color w:val="000000"/>
          <w:sz w:val="28"/>
          <w:szCs w:val="28"/>
          <w:lang w:eastAsia="ru-RU" w:bidi="ru-RU"/>
        </w:rPr>
        <w:t xml:space="preserve">ы в пределах фонда оплаты труда, </w:t>
      </w:r>
      <w:r w:rsidR="003057AD" w:rsidRPr="00A561BB">
        <w:rPr>
          <w:color w:val="000000"/>
          <w:sz w:val="28"/>
          <w:szCs w:val="28"/>
          <w:lang w:eastAsia="ru-RU" w:bidi="ru-RU"/>
        </w:rPr>
        <w:t>включает в себя все должности работников данного учреждения и согласовывается с Главой муниципального образования.</w:t>
      </w:r>
    </w:p>
    <w:p w:rsidR="00556A68" w:rsidRDefault="003057AD" w:rsidP="00556A68">
      <w:pPr>
        <w:pStyle w:val="3"/>
        <w:shd w:val="clear" w:color="auto" w:fill="auto"/>
        <w:spacing w:after="0" w:line="276" w:lineRule="auto"/>
        <w:ind w:left="2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Для выполнения работ, связанных с временным расширением объема оказываемых </w:t>
      </w:r>
      <w:r w:rsidR="00556A68">
        <w:rPr>
          <w:color w:val="000000"/>
          <w:sz w:val="28"/>
          <w:szCs w:val="28"/>
          <w:lang w:eastAsia="ru-RU" w:bidi="ru-RU"/>
        </w:rPr>
        <w:t>казенным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учреждением культуры 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и за счет средств, поступающих от предпринимательской и иной приносящей доход деятельности.</w:t>
      </w:r>
    </w:p>
    <w:p w:rsidR="003057AD" w:rsidRPr="00A561BB" w:rsidRDefault="003057AD" w:rsidP="00556A68">
      <w:pPr>
        <w:pStyle w:val="3"/>
        <w:shd w:val="clear" w:color="auto" w:fill="auto"/>
        <w:spacing w:after="0" w:line="276" w:lineRule="auto"/>
        <w:ind w:left="20" w:firstLine="688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Размер фонда оплаты труда работников </w:t>
      </w:r>
      <w:r w:rsidR="00556A68">
        <w:rPr>
          <w:color w:val="000000"/>
          <w:sz w:val="28"/>
          <w:szCs w:val="28"/>
          <w:lang w:eastAsia="ru-RU" w:bidi="ru-RU"/>
        </w:rPr>
        <w:t>казенных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учреждений культуры изменяется в зависимости от уровня инфляции (потребительских цен), изменения функций учреждения и объема выполняемых работ при наличии соответствующих нормативных правовых актов Республики Хакасия.</w:t>
      </w:r>
    </w:p>
    <w:p w:rsidR="00556A68" w:rsidRDefault="003057AD" w:rsidP="00556A68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561BB">
        <w:rPr>
          <w:color w:val="000000"/>
          <w:sz w:val="28"/>
          <w:szCs w:val="28"/>
          <w:lang w:eastAsia="ru-RU" w:bidi="ru-RU"/>
        </w:rPr>
        <w:t xml:space="preserve">Объем средств, направляемых на оплату труда работников </w:t>
      </w:r>
      <w:r w:rsidR="00556A68">
        <w:rPr>
          <w:color w:val="000000"/>
          <w:sz w:val="28"/>
          <w:szCs w:val="28"/>
          <w:lang w:eastAsia="ru-RU" w:bidi="ru-RU"/>
        </w:rPr>
        <w:t>казенных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учреждений культуры, не подлежит уменьшению, за исключением случаев реорганизации, ликвидации учреждения и сокращения объемов предоставляемых услуг.</w:t>
      </w:r>
    </w:p>
    <w:p w:rsidR="00E21041" w:rsidRPr="00556A68" w:rsidRDefault="003057AD" w:rsidP="00345AD9">
      <w:pPr>
        <w:pStyle w:val="3"/>
        <w:shd w:val="clear" w:color="auto" w:fill="auto"/>
        <w:spacing w:after="0" w:line="276" w:lineRule="auto"/>
        <w:ind w:left="20" w:right="20" w:firstLine="540"/>
        <w:jc w:val="both"/>
      </w:pPr>
      <w:r w:rsidRPr="00A561BB">
        <w:rPr>
          <w:color w:val="000000"/>
          <w:sz w:val="28"/>
          <w:szCs w:val="28"/>
          <w:lang w:eastAsia="ru-RU" w:bidi="ru-RU"/>
        </w:rPr>
        <w:t xml:space="preserve">Экономию средств по фонду оплаты труда, образовавшуюся в ходе исполнения сметы расходов, а также в результате проведения мероприятий по оптимизации штатного расписания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культуры, рекомендуется направлять на выплаты стимулирующего характера, премирование работников </w:t>
      </w:r>
      <w:r w:rsidR="00556A68">
        <w:rPr>
          <w:color w:val="000000"/>
          <w:sz w:val="28"/>
          <w:szCs w:val="28"/>
          <w:lang w:eastAsia="ru-RU" w:bidi="ru-RU"/>
        </w:rPr>
        <w:t>казенного</w:t>
      </w:r>
      <w:r w:rsidRPr="00A561BB">
        <w:rPr>
          <w:color w:val="000000"/>
          <w:sz w:val="28"/>
          <w:szCs w:val="28"/>
          <w:lang w:eastAsia="ru-RU" w:bidi="ru-RU"/>
        </w:rPr>
        <w:t xml:space="preserve"> учреждения культуры за показатели качества и результативности,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актами.</w:t>
      </w:r>
    </w:p>
    <w:p w:rsidR="00556A68" w:rsidRPr="00556A68" w:rsidRDefault="00556A68" w:rsidP="00556A68"/>
    <w:p w:rsidR="00556A68" w:rsidRDefault="00556A68" w:rsidP="00556A68"/>
    <w:p w:rsidR="00402A2F" w:rsidRDefault="00402A2F" w:rsidP="00556A68"/>
    <w:p w:rsidR="005D4888" w:rsidRDefault="005D4888" w:rsidP="005D4888">
      <w:pPr>
        <w:tabs>
          <w:tab w:val="left" w:pos="4203"/>
        </w:tabs>
      </w:pPr>
    </w:p>
    <w:p w:rsidR="005D4888" w:rsidRPr="005D4888" w:rsidRDefault="005D4888" w:rsidP="005D4888">
      <w:pPr>
        <w:tabs>
          <w:tab w:val="left" w:pos="4203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19495" cy="8404806"/>
            <wp:effectExtent l="0" t="0" r="0" b="0"/>
            <wp:docPr id="1" name="Рисунок 1" descr="C:\Users\UseR\Documents\MDS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DS00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888" w:rsidRPr="005D4888" w:rsidSect="00C7668B">
      <w:footerReference w:type="default" r:id="rId9"/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A8" w:rsidRDefault="007102A8" w:rsidP="001157FF">
      <w:pPr>
        <w:spacing w:after="0" w:line="240" w:lineRule="auto"/>
      </w:pPr>
      <w:r>
        <w:separator/>
      </w:r>
    </w:p>
  </w:endnote>
  <w:endnote w:type="continuationSeparator" w:id="1">
    <w:p w:rsidR="007102A8" w:rsidRDefault="007102A8" w:rsidP="001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C5" w:rsidRDefault="00CD7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A8" w:rsidRDefault="007102A8" w:rsidP="001157FF">
      <w:pPr>
        <w:spacing w:after="0" w:line="240" w:lineRule="auto"/>
      </w:pPr>
      <w:r>
        <w:separator/>
      </w:r>
    </w:p>
  </w:footnote>
  <w:footnote w:type="continuationSeparator" w:id="1">
    <w:p w:rsidR="007102A8" w:rsidRDefault="007102A8" w:rsidP="0011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6E"/>
    <w:multiLevelType w:val="multilevel"/>
    <w:tmpl w:val="6C98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24471"/>
    <w:multiLevelType w:val="multilevel"/>
    <w:tmpl w:val="6C98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351E3"/>
    <w:multiLevelType w:val="hybridMultilevel"/>
    <w:tmpl w:val="391C75A8"/>
    <w:lvl w:ilvl="0" w:tplc="1934413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D62"/>
    <w:multiLevelType w:val="hybridMultilevel"/>
    <w:tmpl w:val="1A325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74E"/>
    <w:multiLevelType w:val="hybridMultilevel"/>
    <w:tmpl w:val="63620BCA"/>
    <w:lvl w:ilvl="0" w:tplc="180E3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BA043A"/>
    <w:multiLevelType w:val="multilevel"/>
    <w:tmpl w:val="6C98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856EF"/>
    <w:multiLevelType w:val="hybridMultilevel"/>
    <w:tmpl w:val="F7FC1F74"/>
    <w:lvl w:ilvl="0" w:tplc="04D0EB28">
      <w:start w:val="3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7">
    <w:nsid w:val="34A85218"/>
    <w:multiLevelType w:val="multilevel"/>
    <w:tmpl w:val="00AC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C0942"/>
    <w:multiLevelType w:val="multilevel"/>
    <w:tmpl w:val="B6CC2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02"/>
    <w:rsid w:val="00035732"/>
    <w:rsid w:val="00094A3C"/>
    <w:rsid w:val="000B27B7"/>
    <w:rsid w:val="0010240D"/>
    <w:rsid w:val="00103104"/>
    <w:rsid w:val="001157FF"/>
    <w:rsid w:val="00115FC7"/>
    <w:rsid w:val="0012734B"/>
    <w:rsid w:val="00185FC9"/>
    <w:rsid w:val="00187BE4"/>
    <w:rsid w:val="001C29AC"/>
    <w:rsid w:val="001C2E02"/>
    <w:rsid w:val="001E7708"/>
    <w:rsid w:val="00221FD2"/>
    <w:rsid w:val="00264641"/>
    <w:rsid w:val="00277622"/>
    <w:rsid w:val="00295686"/>
    <w:rsid w:val="002A0F27"/>
    <w:rsid w:val="002B3232"/>
    <w:rsid w:val="002B3D0E"/>
    <w:rsid w:val="003057AD"/>
    <w:rsid w:val="00345AD9"/>
    <w:rsid w:val="003C510B"/>
    <w:rsid w:val="003D5D93"/>
    <w:rsid w:val="00402A2F"/>
    <w:rsid w:val="0040599F"/>
    <w:rsid w:val="004808E6"/>
    <w:rsid w:val="004D3AC7"/>
    <w:rsid w:val="00502E27"/>
    <w:rsid w:val="00527259"/>
    <w:rsid w:val="00544BC1"/>
    <w:rsid w:val="005565E4"/>
    <w:rsid w:val="00556A68"/>
    <w:rsid w:val="00564249"/>
    <w:rsid w:val="00581FAC"/>
    <w:rsid w:val="005915E5"/>
    <w:rsid w:val="00591B3B"/>
    <w:rsid w:val="005C4A72"/>
    <w:rsid w:val="005D4888"/>
    <w:rsid w:val="005E0AA9"/>
    <w:rsid w:val="005E11AA"/>
    <w:rsid w:val="005F6B17"/>
    <w:rsid w:val="0060148C"/>
    <w:rsid w:val="00606DB8"/>
    <w:rsid w:val="006708D4"/>
    <w:rsid w:val="006849A0"/>
    <w:rsid w:val="006F288D"/>
    <w:rsid w:val="007102A8"/>
    <w:rsid w:val="00710D4A"/>
    <w:rsid w:val="00717E93"/>
    <w:rsid w:val="007D6481"/>
    <w:rsid w:val="007F2B77"/>
    <w:rsid w:val="007F63C7"/>
    <w:rsid w:val="00846D90"/>
    <w:rsid w:val="00850F1D"/>
    <w:rsid w:val="008A3240"/>
    <w:rsid w:val="008A73BA"/>
    <w:rsid w:val="008B69FD"/>
    <w:rsid w:val="008B6E7E"/>
    <w:rsid w:val="008F719E"/>
    <w:rsid w:val="00910380"/>
    <w:rsid w:val="00921CAF"/>
    <w:rsid w:val="00963552"/>
    <w:rsid w:val="00973459"/>
    <w:rsid w:val="00973BAD"/>
    <w:rsid w:val="0098290F"/>
    <w:rsid w:val="009866B0"/>
    <w:rsid w:val="00987F85"/>
    <w:rsid w:val="009934D4"/>
    <w:rsid w:val="00995F0F"/>
    <w:rsid w:val="009B4B74"/>
    <w:rsid w:val="009B4E86"/>
    <w:rsid w:val="009C5302"/>
    <w:rsid w:val="00A03AD7"/>
    <w:rsid w:val="00A561BB"/>
    <w:rsid w:val="00A76588"/>
    <w:rsid w:val="00AE42F0"/>
    <w:rsid w:val="00B46D9D"/>
    <w:rsid w:val="00B611B0"/>
    <w:rsid w:val="00B623A1"/>
    <w:rsid w:val="00B87AA0"/>
    <w:rsid w:val="00BE3F2F"/>
    <w:rsid w:val="00BF28D3"/>
    <w:rsid w:val="00C112CE"/>
    <w:rsid w:val="00C30815"/>
    <w:rsid w:val="00C4791B"/>
    <w:rsid w:val="00C75948"/>
    <w:rsid w:val="00C7668B"/>
    <w:rsid w:val="00C86781"/>
    <w:rsid w:val="00CB130D"/>
    <w:rsid w:val="00CD76C5"/>
    <w:rsid w:val="00CE54CF"/>
    <w:rsid w:val="00CF48D6"/>
    <w:rsid w:val="00D94CD6"/>
    <w:rsid w:val="00DF6E22"/>
    <w:rsid w:val="00E00327"/>
    <w:rsid w:val="00E05C22"/>
    <w:rsid w:val="00E11633"/>
    <w:rsid w:val="00E21041"/>
    <w:rsid w:val="00E27A37"/>
    <w:rsid w:val="00E74F29"/>
    <w:rsid w:val="00E85CEE"/>
    <w:rsid w:val="00EA7C1C"/>
    <w:rsid w:val="00EC16BE"/>
    <w:rsid w:val="00ED2059"/>
    <w:rsid w:val="00EF78F6"/>
    <w:rsid w:val="00F64BF3"/>
    <w:rsid w:val="00F71EF1"/>
    <w:rsid w:val="00F73605"/>
    <w:rsid w:val="00F9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544BC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rsid w:val="00544BC1"/>
    <w:pPr>
      <w:widowControl w:val="0"/>
      <w:shd w:val="clear" w:color="auto" w:fill="FFFFFF"/>
      <w:spacing w:after="600" w:line="322" w:lineRule="exact"/>
      <w:ind w:hanging="1240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544BC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C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7FF"/>
  </w:style>
  <w:style w:type="paragraph" w:styleId="a7">
    <w:name w:val="footer"/>
    <w:basedOn w:val="a"/>
    <w:link w:val="a8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FF"/>
  </w:style>
  <w:style w:type="paragraph" w:styleId="a9">
    <w:name w:val="List Paragraph"/>
    <w:basedOn w:val="a"/>
    <w:uiPriority w:val="34"/>
    <w:qFormat/>
    <w:rsid w:val="00973B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544BC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4"/>
    <w:rsid w:val="00544BC1"/>
    <w:pPr>
      <w:widowControl w:val="0"/>
      <w:shd w:val="clear" w:color="auto" w:fill="FFFFFF"/>
      <w:spacing w:after="600" w:line="322" w:lineRule="exact"/>
      <w:ind w:hanging="1240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 (2)_"/>
    <w:basedOn w:val="a0"/>
    <w:link w:val="20"/>
    <w:rsid w:val="00544BC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C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7D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7FF"/>
  </w:style>
  <w:style w:type="paragraph" w:styleId="a7">
    <w:name w:val="footer"/>
    <w:basedOn w:val="a"/>
    <w:link w:val="a8"/>
    <w:uiPriority w:val="99"/>
    <w:unhideWhenUsed/>
    <w:rsid w:val="001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7FF"/>
  </w:style>
  <w:style w:type="paragraph" w:styleId="a9">
    <w:name w:val="List Paragraph"/>
    <w:basedOn w:val="a"/>
    <w:uiPriority w:val="34"/>
    <w:qFormat/>
    <w:rsid w:val="00973B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FEC7-EE2C-44D8-98CE-60C641FF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2022-06-09T03:00:00Z</cp:lastPrinted>
  <dcterms:created xsi:type="dcterms:W3CDTF">2019-09-11T08:03:00Z</dcterms:created>
  <dcterms:modified xsi:type="dcterms:W3CDTF">2022-06-09T03:02:00Z</dcterms:modified>
</cp:coreProperties>
</file>