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3C" w:rsidRDefault="00F8643C" w:rsidP="007F2E68">
      <w:pPr>
        <w:pStyle w:val="NoSpacing"/>
      </w:pPr>
      <w:r>
        <w:t xml:space="preserve">           Осенние раскопки по учету зимующего запаса нестадных саранчовых, обязательный вид обследования, основная цель, которого выявление общей площади с повышенной численностью кубышек саранчовых, определение плотности и мест их концентрации.</w:t>
      </w:r>
    </w:p>
    <w:p w:rsidR="00F8643C" w:rsidRDefault="00F8643C" w:rsidP="007F2E68">
      <w:pPr>
        <w:pStyle w:val="NoSpacing"/>
      </w:pPr>
      <w:r>
        <w:t>Напомним, что у большинства саранчовых после оплодотворения самки откладывают в почву группу яиц, окруженную более или менее прочной оболочкой. Такую кладку по ассоциации с традиционным глиняным сосудом называют кубышкой. В кубышке яйца вредителей зимуют.</w:t>
      </w:r>
    </w:p>
    <w:p w:rsidR="00F8643C" w:rsidRDefault="00F8643C" w:rsidP="007F2E68">
      <w:pPr>
        <w:pStyle w:val="NoSpacing"/>
      </w:pPr>
      <w:r>
        <w:t xml:space="preserve">           Специалисты отдела защиты растений филиала по Республике Хакасия провели осенние раскопки, в первую очередь обследовали участки, на которых отмечалась высокая численность вредителя летом, такие угодья выявлены во всех районах республики. Всего было обследовано 16,0 тыс.га, кубышками саранчовых заселено 14,6 тыс.га, что составляет 91% от обследованной площади. Средняя численность кубышек составила 3,36 экз/кв.м., максимальная 16 экз/кв.м. на пастбищах в Боградском и Усть-Абаканском районах республики, также очаги с высокой численностью отмечаются в Алтайском, Орджоникидзевском, Ширинском районах на посевах многолетних трав.</w:t>
      </w:r>
    </w:p>
    <w:p w:rsidR="00F8643C" w:rsidRDefault="00F8643C" w:rsidP="007F2E68">
      <w:pPr>
        <w:pStyle w:val="NoSpacing"/>
      </w:pPr>
      <w:r>
        <w:t xml:space="preserve">В основном, в условиях республики, перезимовка вредителя проходит хорошо, и  они сохраняют свою численность и вредоносность ежегодно. Поэтому рекомендуем сельхозтоваропроизводителям предпринять предупреждающие меры, такие как агротехнические мероприятия, для снижения численности зимующей фазы вредителя. </w:t>
      </w:r>
    </w:p>
    <w:p w:rsidR="00F8643C" w:rsidRDefault="00F8643C" w:rsidP="007F2E68"/>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r>
        <w:t>Рассадниками её остаются залежные земли, где не проводится никаких агротехнических мероприятий. Некоторые граждане берут земли в аренду и годами на ней ничего не выращивают. Там растут одни сорняки, где и происходит накопление вредителей и болезней. Такая же картина на посевах многолетних трав, пастбищах и сенокосах. Ими необходимо заниматься: подсеивать, подкармливать минеральными удобрениями, дисковать, бороновать. Отсутствие этих мероприятий ведет к увеличению  численности зимующего запаса, а потом распространению вредителей.</w:t>
      </w:r>
    </w:p>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p w:rsidR="00F8643C" w:rsidRDefault="00F8643C" w:rsidP="0097447D">
      <w:pPr>
        <w:pStyle w:val="NoSpacing"/>
        <w:sectPr w:rsidR="00F8643C">
          <w:pgSz w:w="11906" w:h="16838"/>
          <w:pgMar w:top="1134" w:right="850" w:bottom="1134" w:left="1701" w:header="708" w:footer="708" w:gutter="0"/>
          <w:cols w:space="708"/>
          <w:docGrid w:linePitch="360"/>
        </w:sectPr>
      </w:pPr>
    </w:p>
    <w:p w:rsidR="00F8643C" w:rsidRPr="0097447D" w:rsidRDefault="00F8643C" w:rsidP="0097447D">
      <w:pPr>
        <w:pStyle w:val="NoSpacing"/>
        <w:spacing w:line="360" w:lineRule="auto"/>
        <w:jc w:val="center"/>
        <w:rPr>
          <w:rFonts w:ascii="Times New Roman" w:hAnsi="Times New Roman" w:cs="Times New Roman"/>
          <w:b/>
          <w:bCs/>
          <w:sz w:val="48"/>
          <w:szCs w:val="48"/>
        </w:rPr>
      </w:pPr>
      <w:r w:rsidRPr="0097447D">
        <w:rPr>
          <w:rFonts w:ascii="Times New Roman" w:hAnsi="Times New Roman" w:cs="Times New Roman"/>
          <w:b/>
          <w:bCs/>
          <w:sz w:val="48"/>
          <w:szCs w:val="48"/>
        </w:rPr>
        <w:t>В республике завершился мониторинг зимующего запаса особо опасных вредителей, в</w:t>
      </w:r>
      <w:r>
        <w:rPr>
          <w:rFonts w:ascii="Times New Roman" w:hAnsi="Times New Roman" w:cs="Times New Roman"/>
          <w:b/>
          <w:bCs/>
          <w:sz w:val="48"/>
          <w:szCs w:val="48"/>
        </w:rPr>
        <w:t xml:space="preserve"> том числе</w:t>
      </w:r>
      <w:r w:rsidRPr="0097447D">
        <w:rPr>
          <w:rFonts w:ascii="Times New Roman" w:hAnsi="Times New Roman" w:cs="Times New Roman"/>
          <w:b/>
          <w:bCs/>
          <w:sz w:val="48"/>
          <w:szCs w:val="48"/>
        </w:rPr>
        <w:t xml:space="preserve"> нестадных саранчовых.</w:t>
      </w:r>
    </w:p>
    <w:p w:rsidR="00F8643C" w:rsidRDefault="00F8643C" w:rsidP="0097447D">
      <w:pPr>
        <w:pStyle w:val="NoSpacing"/>
        <w:spacing w:line="360" w:lineRule="auto"/>
        <w:jc w:val="both"/>
        <w:rPr>
          <w:rFonts w:ascii="Times New Roman" w:hAnsi="Times New Roman" w:cs="Times New Roman"/>
          <w:sz w:val="40"/>
          <w:szCs w:val="40"/>
        </w:rPr>
      </w:pPr>
    </w:p>
    <w:p w:rsidR="00F8643C" w:rsidRDefault="00F8643C" w:rsidP="0097447D">
      <w:pPr>
        <w:pStyle w:val="NoSpacing"/>
        <w:spacing w:line="360" w:lineRule="auto"/>
        <w:jc w:val="both"/>
        <w:rPr>
          <w:rFonts w:ascii="Times New Roman" w:hAnsi="Times New Roman" w:cs="Times New Roman"/>
          <w:sz w:val="40"/>
          <w:szCs w:val="40"/>
        </w:rPr>
      </w:pPr>
      <w:r w:rsidRPr="0097447D">
        <w:rPr>
          <w:rFonts w:ascii="Times New Roman" w:hAnsi="Times New Roman" w:cs="Times New Roman"/>
          <w:sz w:val="40"/>
          <w:szCs w:val="40"/>
        </w:rPr>
        <w:t>Всего было обследовано 16,0 тыс.га, кубышками саранчовых заселено 14,6 тыс.га, что составл</w:t>
      </w:r>
      <w:bookmarkStart w:id="0" w:name="_GoBack"/>
      <w:bookmarkEnd w:id="0"/>
      <w:r w:rsidRPr="0097447D">
        <w:rPr>
          <w:rFonts w:ascii="Times New Roman" w:hAnsi="Times New Roman" w:cs="Times New Roman"/>
          <w:sz w:val="40"/>
          <w:szCs w:val="40"/>
        </w:rPr>
        <w:t xml:space="preserve">яет 91% от обследованной площади. </w:t>
      </w:r>
    </w:p>
    <w:p w:rsidR="00F8643C" w:rsidRPr="0097447D" w:rsidRDefault="00F8643C" w:rsidP="0097447D">
      <w:pPr>
        <w:pStyle w:val="NoSpacing"/>
        <w:spacing w:line="360" w:lineRule="auto"/>
        <w:jc w:val="both"/>
        <w:rPr>
          <w:rFonts w:ascii="Times New Roman" w:hAnsi="Times New Roman" w:cs="Times New Roman"/>
          <w:sz w:val="40"/>
          <w:szCs w:val="40"/>
        </w:rPr>
      </w:pPr>
      <w:r w:rsidRPr="0097447D">
        <w:rPr>
          <w:rFonts w:ascii="Times New Roman" w:hAnsi="Times New Roman" w:cs="Times New Roman"/>
          <w:sz w:val="40"/>
          <w:szCs w:val="40"/>
        </w:rPr>
        <w:t>Средняя численность кубышек составила 3,36 экз/кв.м., максимальная 16 экз/кв.м. на пастбищах в Боградском и Усть-Абаканском районах республики, также очаги с высокой численностью отмечаются в Алтайском, Орджоникидзевском, Ширинском районах на посевах многолетних трав.</w:t>
      </w:r>
    </w:p>
    <w:p w:rsidR="00F8643C" w:rsidRPr="0097447D" w:rsidRDefault="00F8643C" w:rsidP="0097447D">
      <w:pPr>
        <w:spacing w:line="360" w:lineRule="auto"/>
        <w:jc w:val="both"/>
        <w:rPr>
          <w:rFonts w:ascii="Times New Roman" w:hAnsi="Times New Roman" w:cs="Times New Roman"/>
          <w:sz w:val="40"/>
          <w:szCs w:val="40"/>
        </w:rPr>
      </w:pPr>
    </w:p>
    <w:sectPr w:rsidR="00F8643C" w:rsidRPr="0097447D" w:rsidSect="0097447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C83"/>
    <w:rsid w:val="0004265E"/>
    <w:rsid w:val="000C26F0"/>
    <w:rsid w:val="00234B52"/>
    <w:rsid w:val="00257A3C"/>
    <w:rsid w:val="00422316"/>
    <w:rsid w:val="00534F8C"/>
    <w:rsid w:val="00666368"/>
    <w:rsid w:val="006B0CED"/>
    <w:rsid w:val="00702D2C"/>
    <w:rsid w:val="007F2E68"/>
    <w:rsid w:val="008C104C"/>
    <w:rsid w:val="00967C83"/>
    <w:rsid w:val="0097447D"/>
    <w:rsid w:val="00A329F8"/>
    <w:rsid w:val="00C94580"/>
    <w:rsid w:val="00D24E94"/>
    <w:rsid w:val="00F31488"/>
    <w:rsid w:val="00F864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F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F2E68"/>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236</TotalTime>
  <Pages>4</Pages>
  <Words>378</Words>
  <Characters>2161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DIV</cp:lastModifiedBy>
  <cp:revision>8</cp:revision>
  <cp:lastPrinted>2020-10-21T07:10:00Z</cp:lastPrinted>
  <dcterms:created xsi:type="dcterms:W3CDTF">2020-10-20T07:30:00Z</dcterms:created>
  <dcterms:modified xsi:type="dcterms:W3CDTF">2020-10-27T06:12:00Z</dcterms:modified>
</cp:coreProperties>
</file>