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4794" w14:textId="77777777" w:rsidR="00E0373F" w:rsidRDefault="00E0373F" w:rsidP="00E037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Предприниматели, которые не могут быть подвергнуты проверкам контрольных (надзорных) органов</w:t>
      </w:r>
    </w:p>
    <w:p w14:paraId="379EAECA" w14:textId="77777777" w:rsidR="00E0373F" w:rsidRPr="00C92A26" w:rsidRDefault="00E0373F" w:rsidP="00E037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A453CC" w14:textId="77777777" w:rsidR="00E0373F" w:rsidRDefault="00E0373F" w:rsidP="00E0373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08.09.2021 № 1520 определены особенности проведения в 2022 году плановых контрольных (надзорных) мероприятий, плановых проверок в отношении субъектов малого предпринимательства.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2F9FD7" w14:textId="77777777" w:rsidR="00E0373F" w:rsidRPr="00C92A26" w:rsidRDefault="00E0373F" w:rsidP="00E0373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sz w:val="28"/>
          <w:szCs w:val="28"/>
          <w:lang w:eastAsia="ru-RU"/>
        </w:rPr>
        <w:t>Так, не подлежат проведению в 2022 году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законом «О государственном контроле (надзоре) и муниципальном контроле в РФ»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213AFB5" w14:textId="77777777" w:rsidR="00E0373F" w:rsidRPr="00C92A26" w:rsidRDefault="00E0373F" w:rsidP="00E0373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sz w:val="28"/>
          <w:szCs w:val="28"/>
          <w:lang w:eastAsia="ru-RU"/>
        </w:rPr>
        <w:t>Введенный мораторий не коснется предпринимателей:</w:t>
      </w:r>
    </w:p>
    <w:p w14:paraId="384879DD" w14:textId="77777777" w:rsidR="00E0373F" w:rsidRDefault="00E0373F" w:rsidP="00E0373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sz w:val="28"/>
          <w:szCs w:val="28"/>
          <w:lang w:eastAsia="ru-RU"/>
        </w:rPr>
        <w:t>-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14:paraId="4F77D539" w14:textId="77777777" w:rsidR="00E0373F" w:rsidRDefault="00E0373F" w:rsidP="00E0373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sz w:val="28"/>
          <w:szCs w:val="28"/>
          <w:lang w:eastAsia="ru-RU"/>
        </w:rPr>
        <w:t>- в отношении которых ранее по результатам контрольных (надзорных) мероприятий или проверок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КоАП РФ,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 (это исключение применимо, если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3BBF8D" w14:textId="77777777" w:rsidR="00E0373F" w:rsidRDefault="00E0373F" w:rsidP="00E0373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sz w:val="28"/>
          <w:szCs w:val="28"/>
          <w:lang w:eastAsia="ru-RU"/>
        </w:rPr>
        <w:t>- лицензиатов, в части соблюдения лицензионных требований.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3067E0" w14:textId="77777777" w:rsidR="00E0373F" w:rsidRPr="00C92A26" w:rsidRDefault="00E0373F" w:rsidP="00E0373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26">
        <w:rPr>
          <w:rFonts w:ascii="Times New Roman" w:eastAsia="Times New Roman" w:hAnsi="Times New Roman"/>
          <w:sz w:val="28"/>
          <w:szCs w:val="28"/>
          <w:lang w:eastAsia="ru-RU"/>
        </w:rPr>
        <w:t>Указанные ограничения также не распространяются на плановые контрольные (надзорные) мероприятия, плановые проверки субъектов малого предпринимательства, проводимые в рамках: внешнего контроля качества работы аудиторских организаций, проводящих обязательный аудит бухгалтерской (финансовой) отчетности организаций; федерального государственного надзора в области использования атомной энергии.</w:t>
      </w:r>
    </w:p>
    <w:p w14:paraId="641868AD" w14:textId="0CE78C0C" w:rsidR="00E51C00" w:rsidRDefault="00E0373F"/>
    <w:p w14:paraId="29F451A6" w14:textId="676B943A" w:rsidR="00E0373F" w:rsidRPr="00E0373F" w:rsidRDefault="00E037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Абрамичев</w:t>
      </w:r>
    </w:p>
    <w:sectPr w:rsidR="00E0373F" w:rsidRPr="00E0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E9"/>
    <w:rsid w:val="00746EE9"/>
    <w:rsid w:val="00BF3AD8"/>
    <w:rsid w:val="00C42325"/>
    <w:rsid w:val="00E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0691"/>
  <w15:chartTrackingRefBased/>
  <w15:docId w15:val="{C3E4FC4B-2D92-4AA8-9601-C9612E4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73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2</cp:revision>
  <dcterms:created xsi:type="dcterms:W3CDTF">2021-12-08T11:25:00Z</dcterms:created>
  <dcterms:modified xsi:type="dcterms:W3CDTF">2021-12-08T11:26:00Z</dcterms:modified>
</cp:coreProperties>
</file>