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F4" w:rsidRDefault="00783ADD">
      <w:r w:rsidRPr="00783ADD"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-300990</wp:posOffset>
            </wp:positionV>
            <wp:extent cx="2171700" cy="891540"/>
            <wp:effectExtent l="0" t="0" r="0" b="0"/>
            <wp:wrapSquare wrapText="bothSides"/>
            <wp:docPr id="3" name="Рисунок 3" descr="C:\Users\VasiltsovNE\Desktop\Лого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ltsovNE\Desktop\Лого (5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</w:t>
      </w:r>
    </w:p>
    <w:p w:rsidR="00783ADD" w:rsidRDefault="00783ADD">
      <w:pPr>
        <w:rPr>
          <w:rFonts w:ascii="Times New Roman" w:hAnsi="Times New Roman" w:cs="Times New Roman"/>
          <w:sz w:val="28"/>
          <w:szCs w:val="28"/>
        </w:rPr>
      </w:pPr>
      <w:r w:rsidRPr="00783ADD">
        <w:rPr>
          <w:rFonts w:ascii="Times New Roman" w:hAnsi="Times New Roman" w:cs="Times New Roman"/>
          <w:sz w:val="28"/>
          <w:szCs w:val="28"/>
        </w:rPr>
        <w:tab/>
      </w:r>
      <w:r w:rsidRPr="00783ADD">
        <w:rPr>
          <w:rFonts w:ascii="Times New Roman" w:hAnsi="Times New Roman" w:cs="Times New Roman"/>
          <w:sz w:val="28"/>
          <w:szCs w:val="28"/>
        </w:rPr>
        <w:tab/>
      </w:r>
      <w:r w:rsidRPr="00783ADD">
        <w:rPr>
          <w:rFonts w:ascii="Times New Roman" w:hAnsi="Times New Roman" w:cs="Times New Roman"/>
          <w:sz w:val="28"/>
          <w:szCs w:val="28"/>
        </w:rPr>
        <w:tab/>
      </w:r>
      <w:r w:rsidRPr="00783ADD">
        <w:rPr>
          <w:rFonts w:ascii="Times New Roman" w:hAnsi="Times New Roman" w:cs="Times New Roman"/>
          <w:sz w:val="28"/>
          <w:szCs w:val="28"/>
        </w:rPr>
        <w:tab/>
      </w:r>
      <w:r w:rsidRPr="00783ADD">
        <w:rPr>
          <w:rFonts w:ascii="Times New Roman" w:hAnsi="Times New Roman" w:cs="Times New Roman"/>
          <w:sz w:val="28"/>
          <w:szCs w:val="28"/>
        </w:rPr>
        <w:tab/>
        <w:t>ПРЕСС-РЕЛИЗ</w:t>
      </w:r>
    </w:p>
    <w:p w:rsidR="00783ADD" w:rsidRDefault="00783ADD">
      <w:pPr>
        <w:rPr>
          <w:rFonts w:ascii="Times New Roman" w:hAnsi="Times New Roman" w:cs="Times New Roman"/>
          <w:sz w:val="28"/>
          <w:szCs w:val="28"/>
        </w:rPr>
      </w:pPr>
    </w:p>
    <w:p w:rsidR="00783ADD" w:rsidRDefault="00783ADD" w:rsidP="00783A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ADD">
        <w:rPr>
          <w:rFonts w:ascii="Times New Roman" w:hAnsi="Times New Roman" w:cs="Times New Roman"/>
          <w:b/>
          <w:sz w:val="28"/>
          <w:szCs w:val="28"/>
        </w:rPr>
        <w:t>Границы более 4,5 тысяч зон и территорий внесены в ЕГРН за первое полугодие 2021 года</w:t>
      </w:r>
    </w:p>
    <w:p w:rsidR="00783ADD" w:rsidRDefault="00783ADD" w:rsidP="00783ADD">
      <w:pPr>
        <w:jc w:val="both"/>
        <w:rPr>
          <w:rStyle w:val="a3"/>
          <w:rFonts w:ascii="Montserrat" w:hAnsi="Montserrat"/>
          <w:color w:val="334059"/>
          <w:sz w:val="26"/>
          <w:shd w:val="clear" w:color="auto" w:fill="FFFFFF"/>
        </w:rPr>
      </w:pPr>
      <w:r w:rsidRPr="00783ADD">
        <w:rPr>
          <w:rStyle w:val="a3"/>
          <w:rFonts w:ascii="Montserrat" w:hAnsi="Montserrat"/>
          <w:color w:val="334059"/>
          <w:sz w:val="26"/>
          <w:shd w:val="clear" w:color="auto" w:fill="FFFFFF"/>
        </w:rPr>
        <w:t>В ходе совещания рассмотрены мероприятия, направленные на повышение качества данных Единого государственного реестра недвижимости (ЕГРН), а также внесены предложения по эффективному межведомственному взаимодействи</w:t>
      </w:r>
      <w:r>
        <w:rPr>
          <w:rStyle w:val="a3"/>
          <w:rFonts w:ascii="Montserrat" w:hAnsi="Montserrat"/>
          <w:color w:val="334059"/>
          <w:sz w:val="26"/>
          <w:shd w:val="clear" w:color="auto" w:fill="FFFFFF"/>
        </w:rPr>
        <w:t>ю.</w:t>
      </w:r>
    </w:p>
    <w:p w:rsidR="00783ADD" w:rsidRDefault="00783ADD" w:rsidP="00783ADD">
      <w:pPr>
        <w:jc w:val="both"/>
        <w:rPr>
          <w:rStyle w:val="a4"/>
          <w:rFonts w:ascii="Montserrat" w:hAnsi="Montserrat"/>
          <w:color w:val="334059"/>
          <w:sz w:val="26"/>
          <w:shd w:val="clear" w:color="auto" w:fill="FFFFFF"/>
        </w:rPr>
      </w:pPr>
      <w:r w:rsidRPr="00783ADD">
        <w:rPr>
          <w:rStyle w:val="a4"/>
          <w:rFonts w:ascii="Montserrat" w:hAnsi="Montserrat"/>
          <w:color w:val="334059"/>
          <w:sz w:val="26"/>
          <w:shd w:val="clear" w:color="auto" w:fill="FFFFFF"/>
        </w:rPr>
        <w:t>23 июля 2021 года Кадастровая палата по Москве в режиме видеоконференцсвязи провела очередное заседание рабочей группы по вопросам внесения в ЕГРН сведений о зонах с особыми условиями территорий (ЗОУИТ), особо охраняемых природных территориях (ООПТ), территориях объектов культурного наследия, территориальных зонах, расположенных на территории города Москвы. Определение четких границ и внесение сведений в реестр недвижимости позволяют защитить территориальную целостность, природную среду, растительный и животный мир, а также закрепить особенности распоряжения и использования территорий.</w:t>
      </w:r>
    </w:p>
    <w:p w:rsidR="00783ADD" w:rsidRPr="00783ADD" w:rsidRDefault="00783ADD" w:rsidP="00783ADD">
      <w:pPr>
        <w:shd w:val="clear" w:color="auto" w:fill="FFFFFF"/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783ADD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В мероприятии приняли участие представители Москомархитектуры, </w:t>
      </w:r>
      <w:proofErr w:type="spellStart"/>
      <w:r w:rsidRPr="00783ADD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Мосгорнаследия</w:t>
      </w:r>
      <w:proofErr w:type="spellEnd"/>
      <w:r w:rsidRPr="00783ADD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, Департамента городского имущества г. Москвы, Департамента природопользования и охраны окружающей среды города Москвы, столичного управления </w:t>
      </w:r>
      <w:proofErr w:type="spellStart"/>
      <w:r w:rsidRPr="00783ADD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Ростехнадзора</w:t>
      </w:r>
      <w:proofErr w:type="spellEnd"/>
      <w:r w:rsidRPr="00783ADD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, а также других ведомств, уполномоченных на установление, изменение или прекращение существования зон и территорий.</w:t>
      </w:r>
    </w:p>
    <w:p w:rsidR="00783ADD" w:rsidRPr="00783ADD" w:rsidRDefault="00783ADD" w:rsidP="00783ADD">
      <w:pPr>
        <w:shd w:val="clear" w:color="auto" w:fill="FFFFFF"/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783ADD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С приветственным словом к участникам заседания обратился</w:t>
      </w:r>
      <w:r w:rsidRPr="00783ADD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 заместитель директора Кадастровой палаты по Москве Алексей Некрасов</w:t>
      </w:r>
      <w:r w:rsidRPr="00783ADD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и отметил эффективное взаимодействие между ведомствами, в ходе которого в 1 квартале 2021 года ЕГРН пополнили сведениями о более 4,5 тысячах зон и территорий</w:t>
      </w:r>
      <w:r w:rsidRPr="00783ADD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br/>
        <w:t>с особым режимом использования. Среди них установлены границы охранных зон такого объекта культурного наследия федерального значения, как «Московский Кремль».</w:t>
      </w:r>
    </w:p>
    <w:p w:rsidR="00783ADD" w:rsidRPr="00783ADD" w:rsidRDefault="00783ADD" w:rsidP="00783ADD">
      <w:pPr>
        <w:shd w:val="clear" w:color="auto" w:fill="FFFFFF"/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783ADD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Кроме того, за отчетный период в ЕГРН внесены сведения о более 450 границах публичных сервитутов, порядка 300 санитарно-защитных зон, в числе которых санитарно-защитные зоны Московской железной дороги, нефтегазового комплекса, научно-производственных институтов и других объектов недвижимости.</w:t>
      </w:r>
    </w:p>
    <w:p w:rsidR="00783ADD" w:rsidRPr="00783ADD" w:rsidRDefault="00783ADD" w:rsidP="00783ADD">
      <w:pPr>
        <w:shd w:val="clear" w:color="auto" w:fill="FFFFFF"/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783ADD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Отметим, что согласно действующему законодательству работа по внесению сведений о зонах и территориях должна быть завершена до 1 января 2025 года.</w:t>
      </w:r>
    </w:p>
    <w:p w:rsidR="00783ADD" w:rsidRPr="00783ADD" w:rsidRDefault="00783ADD" w:rsidP="00783ADD">
      <w:pPr>
        <w:shd w:val="clear" w:color="auto" w:fill="FFFFFF"/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783ADD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 </w:t>
      </w:r>
      <w:proofErr w:type="gramStart"/>
      <w:r w:rsidRPr="00783ADD">
        <w:rPr>
          <w:rFonts w:ascii="Montserrat" w:eastAsia="Times New Roman" w:hAnsi="Montserrat" w:cs="Times New Roman"/>
          <w:i/>
          <w:iCs/>
          <w:color w:val="334059"/>
          <w:sz w:val="24"/>
          <w:szCs w:val="24"/>
          <w:lang w:eastAsia="ru-RU"/>
        </w:rPr>
        <w:t xml:space="preserve">«Наличие в реестре недвижимости информации о границах зон и территорий позволяет заинтересованным лицам оперативно получать информацию о правовом режиме использования участка, а также узнать об ограничениях и запретах на ведение </w:t>
      </w:r>
      <w:r w:rsidRPr="00783ADD">
        <w:rPr>
          <w:rFonts w:ascii="Montserrat" w:eastAsia="Times New Roman" w:hAnsi="Montserrat" w:cs="Times New Roman"/>
          <w:i/>
          <w:iCs/>
          <w:color w:val="334059"/>
          <w:sz w:val="24"/>
          <w:szCs w:val="24"/>
          <w:lang w:eastAsia="ru-RU"/>
        </w:rPr>
        <w:lastRenderedPageBreak/>
        <w:t>деятельности, несовместимой с целями установления зон, что, в том числе, способствует формированию благоприятных условий для ведения бизнеса», </w:t>
      </w:r>
      <w:r w:rsidRPr="00783ADD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– отметил </w:t>
      </w:r>
      <w:r w:rsidRPr="00783ADD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заместитель директора Кадастровой палаты по Москве</w:t>
      </w:r>
      <w:r w:rsidRPr="00783ADD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</w:t>
      </w:r>
      <w:r w:rsidRPr="00783ADD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Алексей Некрасов.</w:t>
      </w:r>
      <w:proofErr w:type="gramEnd"/>
    </w:p>
    <w:p w:rsidR="00783ADD" w:rsidRPr="00783ADD" w:rsidRDefault="00783ADD" w:rsidP="00783ADD">
      <w:pPr>
        <w:shd w:val="clear" w:color="auto" w:fill="FFFFFF"/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783ADD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Узнать входит ли земельный участок в границы какой-либо зоны можно с помощью общедоступного сервиса «Публичная кадастровая карта» на официальном сайте </w:t>
      </w:r>
      <w:proofErr w:type="spellStart"/>
      <w:r w:rsidRPr="00783ADD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Росреестра</w:t>
      </w:r>
      <w:proofErr w:type="spellEnd"/>
      <w:r w:rsidRPr="00783ADD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 (</w:t>
      </w:r>
      <w:proofErr w:type="spellStart"/>
      <w:r w:rsidRPr="00783ADD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rosreestr.ru</w:t>
      </w:r>
      <w:proofErr w:type="spellEnd"/>
      <w:r w:rsidRPr="00783ADD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). Для этого необходимо ввести в поисковой строке кадастровый номер объекта недвижимости и включить соответствующий фильтр. </w:t>
      </w:r>
    </w:p>
    <w:p w:rsidR="00783ADD" w:rsidRPr="00783ADD" w:rsidRDefault="00783ADD" w:rsidP="00783ADD">
      <w:pPr>
        <w:shd w:val="clear" w:color="auto" w:fill="FFFFFF"/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783ADD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Информация о вхождении объекта недвижимости в границы ЗОУИТ, ООПТ, территориальных зон, а также особенности осуществления деятельности в пределах таких территорий также содержится в выписке из ЕГРН. Получить сведения из реестра недвижимости можно в бумажном виде, подав обращение в Центры государственных услуг «Мои документы», или в электронном виде, воспользовавшись </w:t>
      </w:r>
      <w:hyperlink r:id="rId5" w:history="1">
        <w:r w:rsidRPr="00783ADD">
          <w:rPr>
            <w:rFonts w:ascii="Montserrat" w:eastAsia="Times New Roman" w:hAnsi="Montserrat" w:cs="Times New Roman"/>
            <w:color w:val="0000FF"/>
            <w:sz w:val="24"/>
            <w:szCs w:val="24"/>
            <w:u w:val="single"/>
            <w:lang w:eastAsia="ru-RU"/>
          </w:rPr>
          <w:t>сервисом</w:t>
        </w:r>
      </w:hyperlink>
      <w:r w:rsidRPr="00783ADD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Росреестра или </w:t>
      </w:r>
      <w:hyperlink r:id="rId6" w:history="1">
        <w:r w:rsidRPr="00783ADD">
          <w:rPr>
            <w:rFonts w:ascii="Montserrat" w:eastAsia="Times New Roman" w:hAnsi="Montserrat" w:cs="Times New Roman"/>
            <w:color w:val="0000FF"/>
            <w:sz w:val="24"/>
            <w:szCs w:val="24"/>
            <w:u w:val="single"/>
            <w:lang w:eastAsia="ru-RU"/>
          </w:rPr>
          <w:t>онлайн-сервисом</w:t>
        </w:r>
      </w:hyperlink>
      <w:r w:rsidRPr="00783ADD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Федеральной кадастровой палаты.</w:t>
      </w:r>
    </w:p>
    <w:p w:rsidR="00783ADD" w:rsidRDefault="00783ADD" w:rsidP="00783ADD">
      <w:pPr>
        <w:jc w:val="both"/>
        <w:rPr>
          <w:rFonts w:ascii="Times New Roman" w:hAnsi="Times New Roman" w:cs="Times New Roman"/>
          <w:b/>
          <w:sz w:val="44"/>
          <w:szCs w:val="28"/>
        </w:rPr>
      </w:pPr>
    </w:p>
    <w:p w:rsidR="00783ADD" w:rsidRDefault="00783ADD" w:rsidP="00783ADD">
      <w:pPr>
        <w:jc w:val="both"/>
        <w:rPr>
          <w:rFonts w:ascii="Times New Roman" w:hAnsi="Times New Roman" w:cs="Times New Roman"/>
          <w:b/>
          <w:sz w:val="44"/>
          <w:szCs w:val="28"/>
        </w:rPr>
      </w:pPr>
    </w:p>
    <w:p w:rsidR="00783ADD" w:rsidRDefault="00783ADD" w:rsidP="00783ADD">
      <w:pPr>
        <w:jc w:val="both"/>
        <w:rPr>
          <w:rFonts w:ascii="Times New Roman" w:hAnsi="Times New Roman" w:cs="Times New Roman"/>
          <w:b/>
          <w:sz w:val="44"/>
          <w:szCs w:val="28"/>
        </w:rPr>
      </w:pPr>
    </w:p>
    <w:p w:rsidR="00783ADD" w:rsidRDefault="00783ADD" w:rsidP="00783ADD">
      <w:pPr>
        <w:jc w:val="both"/>
        <w:rPr>
          <w:rFonts w:ascii="Times New Roman" w:hAnsi="Times New Roman" w:cs="Times New Roman"/>
          <w:b/>
          <w:sz w:val="44"/>
          <w:szCs w:val="28"/>
        </w:rPr>
      </w:pPr>
    </w:p>
    <w:p w:rsidR="00783ADD" w:rsidRDefault="00783ADD" w:rsidP="00783ADD">
      <w:pPr>
        <w:jc w:val="both"/>
        <w:rPr>
          <w:rFonts w:ascii="Times New Roman" w:hAnsi="Times New Roman" w:cs="Times New Roman"/>
          <w:b/>
          <w:sz w:val="44"/>
          <w:szCs w:val="28"/>
        </w:rPr>
      </w:pPr>
    </w:p>
    <w:p w:rsidR="00783ADD" w:rsidRDefault="00783ADD" w:rsidP="00783ADD">
      <w:pPr>
        <w:jc w:val="both"/>
        <w:rPr>
          <w:rFonts w:ascii="Times New Roman" w:hAnsi="Times New Roman" w:cs="Times New Roman"/>
          <w:b/>
          <w:sz w:val="44"/>
          <w:szCs w:val="28"/>
        </w:rPr>
      </w:pPr>
    </w:p>
    <w:p w:rsidR="00783ADD" w:rsidRDefault="00783ADD" w:rsidP="00783ADD">
      <w:pPr>
        <w:jc w:val="both"/>
        <w:rPr>
          <w:rFonts w:ascii="Times New Roman" w:hAnsi="Times New Roman" w:cs="Times New Roman"/>
          <w:b/>
          <w:sz w:val="44"/>
          <w:szCs w:val="28"/>
        </w:rPr>
      </w:pPr>
    </w:p>
    <w:p w:rsidR="00783ADD" w:rsidRDefault="00783ADD" w:rsidP="00783ADD">
      <w:pPr>
        <w:jc w:val="both"/>
        <w:rPr>
          <w:rFonts w:ascii="Times New Roman" w:hAnsi="Times New Roman" w:cs="Times New Roman"/>
          <w:b/>
          <w:sz w:val="44"/>
          <w:szCs w:val="28"/>
        </w:rPr>
      </w:pPr>
    </w:p>
    <w:p w:rsidR="00783ADD" w:rsidRDefault="00783ADD" w:rsidP="00783ADD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783ADD" w:rsidRDefault="00783ADD" w:rsidP="00783ADD">
      <w:pPr>
        <w:pStyle w:val="a5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proofErr w:type="spellStart"/>
      <w:r>
        <w:rPr>
          <w:rFonts w:eastAsia="Calibri"/>
          <w:sz w:val="18"/>
          <w:szCs w:val="18"/>
          <w:lang w:eastAsia="en-US"/>
        </w:rPr>
        <w:t>Торочешникова</w:t>
      </w:r>
      <w:proofErr w:type="spellEnd"/>
      <w:r>
        <w:rPr>
          <w:rFonts w:eastAsia="Calibri"/>
          <w:sz w:val="18"/>
          <w:szCs w:val="18"/>
          <w:lang w:eastAsia="en-US"/>
        </w:rPr>
        <w:t xml:space="preserve"> Антонина</w:t>
      </w:r>
    </w:p>
    <w:p w:rsidR="00783ADD" w:rsidRDefault="00783ADD" w:rsidP="00783ADD">
      <w:pPr>
        <w:pStyle w:val="a5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783ADD" w:rsidRDefault="00783ADD" w:rsidP="00783ADD">
      <w:pPr>
        <w:pStyle w:val="a5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783ADD" w:rsidRDefault="00783ADD" w:rsidP="00783ADD">
      <w:pPr>
        <w:pStyle w:val="a5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783ADD" w:rsidRDefault="00783ADD" w:rsidP="00783ADD">
      <w:pPr>
        <w:pStyle w:val="a5"/>
        <w:spacing w:before="0" w:beforeAutospacing="0" w:after="0" w:afterAutospacing="0" w:line="360" w:lineRule="auto"/>
      </w:pPr>
      <w:hyperlink r:id="rId7" w:history="1">
        <w:r>
          <w:rPr>
            <w:rStyle w:val="a6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>
          <w:rPr>
            <w:rStyle w:val="a6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>
          <w:rPr>
            <w:rStyle w:val="a6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>
          <w:rPr>
            <w:rStyle w:val="a6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>
          <w:rPr>
            <w:rStyle w:val="a6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783ADD" w:rsidRPr="005C78CF" w:rsidRDefault="00783ADD" w:rsidP="00783ADD">
      <w:pPr>
        <w:pStyle w:val="a5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783ADD" w:rsidRPr="00783ADD" w:rsidRDefault="00783ADD" w:rsidP="00783ADD">
      <w:pPr>
        <w:jc w:val="both"/>
        <w:rPr>
          <w:rFonts w:ascii="Times New Roman" w:hAnsi="Times New Roman" w:cs="Times New Roman"/>
          <w:b/>
          <w:sz w:val="44"/>
          <w:szCs w:val="28"/>
        </w:rPr>
      </w:pPr>
    </w:p>
    <w:sectPr w:rsidR="00783ADD" w:rsidRPr="00783ADD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ADD"/>
    <w:rsid w:val="00740600"/>
    <w:rsid w:val="00783ADD"/>
    <w:rsid w:val="00FC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83ADD"/>
    <w:rPr>
      <w:i/>
      <w:iCs/>
    </w:rPr>
  </w:style>
  <w:style w:type="character" w:styleId="a4">
    <w:name w:val="Strong"/>
    <w:basedOn w:val="a0"/>
    <w:uiPriority w:val="22"/>
    <w:qFormat/>
    <w:rsid w:val="00783ADD"/>
    <w:rPr>
      <w:b/>
      <w:bCs/>
    </w:rPr>
  </w:style>
  <w:style w:type="paragraph" w:styleId="a5">
    <w:name w:val="Normal (Web)"/>
    <w:basedOn w:val="a"/>
    <w:uiPriority w:val="99"/>
    <w:unhideWhenUsed/>
    <w:rsid w:val="0078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83A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@19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v.kadastr.ru/" TargetMode="External"/><Relationship Id="rId5" Type="http://schemas.openxmlformats.org/officeDocument/2006/relationships/hyperlink" Target="https://rosreestr.gov.ru/wps/portal/p/cc_present/EGRN_1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TorocheshnikovaAV</cp:lastModifiedBy>
  <cp:revision>2</cp:revision>
  <dcterms:created xsi:type="dcterms:W3CDTF">2021-08-02T03:30:00Z</dcterms:created>
  <dcterms:modified xsi:type="dcterms:W3CDTF">2021-08-02T03:33:00Z</dcterms:modified>
</cp:coreProperties>
</file>